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6E9D82" w14:textId="77777777" w:rsidR="00C60564" w:rsidRDefault="00C60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F0B7FF5" w14:textId="77777777" w:rsidR="00C60564" w:rsidRDefault="00C60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F28DEB9" w14:textId="5F9555DA" w:rsidR="00775ACC" w:rsidRDefault="00D468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MAINE MOTOR VEHICLE FRANCHISE BOARD</w:t>
      </w:r>
    </w:p>
    <w:p w14:paraId="3DF542B6" w14:textId="77777777" w:rsidR="00775ACC" w:rsidRDefault="00775ACC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0D225A" w14:textId="77777777" w:rsidR="00775ACC" w:rsidRDefault="00D468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DARLING’S d/b/a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)</w:t>
      </w:r>
    </w:p>
    <w:p w14:paraId="63EB8F30" w14:textId="77777777" w:rsidR="00775ACC" w:rsidRDefault="00D468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DARLING’S BANGOR FORD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)</w:t>
      </w:r>
    </w:p>
    <w:p w14:paraId="5EE122FD" w14:textId="77777777" w:rsidR="00775ACC" w:rsidRDefault="00D468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)</w:t>
      </w:r>
    </w:p>
    <w:p w14:paraId="7E083C17" w14:textId="77777777" w:rsidR="00775ACC" w:rsidRDefault="00D468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Petitioner,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)</w:t>
      </w:r>
    </w:p>
    <w:p w14:paraId="1CF64C0C" w14:textId="77777777" w:rsidR="00775ACC" w:rsidRDefault="00D468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FD02E6B" w14:textId="77777777" w:rsidR="00775ACC" w:rsidRDefault="00D468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v.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M. M.V. F. Bd. No. 17-01</w:t>
      </w:r>
    </w:p>
    <w:p w14:paraId="60919257" w14:textId="4A01B14F" w:rsidR="00775ACC" w:rsidRDefault="00D468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)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4E1F1D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BA7FAC8" w14:textId="24A3473A" w:rsidR="00775ACC" w:rsidRDefault="00D468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)</w:t>
      </w:r>
      <w:r w:rsidR="004E1F1D">
        <w:rPr>
          <w:rFonts w:ascii="Times New Roman" w:eastAsia="Times New Roman" w:hAnsi="Times New Roman" w:cs="Times New Roman"/>
          <w:sz w:val="24"/>
          <w:szCs w:val="24"/>
        </w:rPr>
        <w:tab/>
      </w:r>
      <w:r w:rsidR="004E1F1D">
        <w:rPr>
          <w:rFonts w:ascii="Times New Roman" w:eastAsia="Times New Roman" w:hAnsi="Times New Roman" w:cs="Times New Roman"/>
          <w:sz w:val="24"/>
          <w:szCs w:val="24"/>
        </w:rPr>
        <w:tab/>
        <w:t>COUNT VII</w:t>
      </w:r>
    </w:p>
    <w:p w14:paraId="064CA912" w14:textId="77777777" w:rsidR="00775ACC" w:rsidRDefault="00D468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)</w:t>
      </w:r>
    </w:p>
    <w:p w14:paraId="45FEC5EB" w14:textId="77777777" w:rsidR="00775ACC" w:rsidRDefault="00D468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FORD MOTOR COMPANY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)</w:t>
      </w:r>
    </w:p>
    <w:p w14:paraId="59FBB2EB" w14:textId="77777777" w:rsidR="00775ACC" w:rsidRDefault="00D468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)</w:t>
      </w:r>
    </w:p>
    <w:p w14:paraId="35A5ECC9" w14:textId="77777777" w:rsidR="00CF0947" w:rsidRDefault="00D46896" w:rsidP="00CF0947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Respondent.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)</w:t>
      </w:r>
    </w:p>
    <w:p w14:paraId="0CDFD050" w14:textId="4F9D4E8E" w:rsidR="00CF0947" w:rsidRDefault="00CF0947" w:rsidP="00CF0947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B890E4" w14:textId="1E81D3CD" w:rsidR="00C23226" w:rsidRPr="00DB7E18" w:rsidRDefault="00CF0947" w:rsidP="00C6056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D46896" w:rsidRPr="00094EF7">
        <w:rPr>
          <w:rFonts w:ascii="Times New Roman" w:hAnsi="Times New Roman" w:cs="Times New Roman"/>
          <w:sz w:val="24"/>
          <w:szCs w:val="24"/>
          <w:lang w:val="en"/>
        </w:rPr>
        <w:t xml:space="preserve">Pending before the Maine Motor Vehicle Franchise Board (hereinafter the Board) is </w:t>
      </w:r>
      <w:r w:rsidR="004E1F1D" w:rsidRPr="00094EF7">
        <w:rPr>
          <w:rFonts w:ascii="Times New Roman" w:hAnsi="Times New Roman" w:cs="Times New Roman"/>
          <w:sz w:val="24"/>
          <w:szCs w:val="24"/>
          <w:lang w:val="en"/>
        </w:rPr>
        <w:t xml:space="preserve">Count VII of </w:t>
      </w:r>
      <w:r w:rsidR="00D46896" w:rsidRPr="00094EF7">
        <w:rPr>
          <w:rFonts w:ascii="Times New Roman" w:hAnsi="Times New Roman" w:cs="Times New Roman"/>
          <w:sz w:val="24"/>
          <w:szCs w:val="24"/>
          <w:lang w:val="en"/>
        </w:rPr>
        <w:t xml:space="preserve">Darling's petition </w:t>
      </w:r>
      <w:r w:rsidR="00374FCF" w:rsidRPr="00094EF7">
        <w:rPr>
          <w:rFonts w:ascii="Times New Roman" w:hAnsi="Times New Roman" w:cs="Times New Roman"/>
          <w:sz w:val="24"/>
          <w:szCs w:val="24"/>
          <w:lang w:val="en"/>
        </w:rPr>
        <w:t xml:space="preserve">filed with the Board on March 14, 2017.  </w:t>
      </w:r>
      <w:r w:rsidR="00083E33" w:rsidRPr="00094EF7">
        <w:rPr>
          <w:rFonts w:ascii="Times New Roman" w:hAnsi="Times New Roman" w:cs="Times New Roman"/>
          <w:sz w:val="24"/>
          <w:szCs w:val="24"/>
          <w:lang w:val="en"/>
        </w:rPr>
        <w:t xml:space="preserve">The Board heard </w:t>
      </w:r>
      <w:r w:rsidR="00374FCF" w:rsidRPr="00094EF7">
        <w:rPr>
          <w:rFonts w:ascii="Times New Roman" w:hAnsi="Times New Roman" w:cs="Times New Roman"/>
          <w:sz w:val="24"/>
          <w:szCs w:val="24"/>
          <w:lang w:val="en"/>
        </w:rPr>
        <w:t xml:space="preserve">Count </w:t>
      </w:r>
      <w:r w:rsidR="00083E33" w:rsidRPr="00094EF7">
        <w:rPr>
          <w:rFonts w:ascii="Times New Roman" w:hAnsi="Times New Roman" w:cs="Times New Roman"/>
          <w:sz w:val="24"/>
          <w:szCs w:val="24"/>
          <w:lang w:val="en"/>
        </w:rPr>
        <w:t>VII after it Denied Count I on March 18, 2019.  Darling’s filed a</w:t>
      </w:r>
      <w:r w:rsidR="00094EF7" w:rsidRPr="00094EF7">
        <w:rPr>
          <w:rFonts w:ascii="Times New Roman" w:hAnsi="Times New Roman" w:cs="Times New Roman"/>
          <w:sz w:val="24"/>
          <w:szCs w:val="24"/>
          <w:lang w:val="en"/>
        </w:rPr>
        <w:t>n</w:t>
      </w:r>
      <w:r w:rsidR="00083E33" w:rsidRPr="00094EF7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C23226" w:rsidRPr="00094EF7">
        <w:rPr>
          <w:rFonts w:ascii="Times New Roman" w:hAnsi="Times New Roman" w:cs="Times New Roman"/>
          <w:sz w:val="24"/>
          <w:szCs w:val="24"/>
        </w:rPr>
        <w:t xml:space="preserve">October 29, </w:t>
      </w:r>
      <w:r w:rsidR="00094EF7" w:rsidRPr="00094EF7">
        <w:rPr>
          <w:rFonts w:ascii="Times New Roman" w:hAnsi="Times New Roman" w:cs="Times New Roman"/>
          <w:sz w:val="24"/>
          <w:szCs w:val="24"/>
        </w:rPr>
        <w:t xml:space="preserve">2019, </w:t>
      </w:r>
      <w:r w:rsidR="00C23226" w:rsidRPr="00094EF7">
        <w:rPr>
          <w:rFonts w:ascii="Times New Roman" w:hAnsi="Times New Roman" w:cs="Times New Roman"/>
          <w:sz w:val="24"/>
          <w:szCs w:val="24"/>
        </w:rPr>
        <w:t>MOTION  for SUMMARY JUDGMENT, STATEMENT of MATERIAL FACTS IN SUPPORT of the MOTION, EXHIBITS , and AFFIDAVIT  of JOHN DARLING, and PROPOSED ORDER on MOTION,  UNDER SEAL;</w:t>
      </w:r>
      <w:r w:rsidR="00094EF7" w:rsidRPr="00094E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also </w:t>
      </w:r>
      <w:r w:rsidR="00094EF7" w:rsidRPr="00094EF7">
        <w:rPr>
          <w:rFonts w:ascii="Times New Roman" w:hAnsi="Times New Roman" w:cs="Times New Roman"/>
          <w:sz w:val="24"/>
          <w:szCs w:val="24"/>
        </w:rPr>
        <w:t xml:space="preserve">on </w:t>
      </w:r>
      <w:r w:rsidR="00C23226" w:rsidRPr="00094EF7">
        <w:rPr>
          <w:rFonts w:ascii="Times New Roman" w:hAnsi="Times New Roman" w:cs="Times New Roman"/>
          <w:sz w:val="24"/>
          <w:szCs w:val="24"/>
        </w:rPr>
        <w:t>October 29,</w:t>
      </w:r>
      <w:r w:rsidR="00094EF7" w:rsidRPr="00094EF7">
        <w:rPr>
          <w:rFonts w:ascii="Times New Roman" w:hAnsi="Times New Roman" w:cs="Times New Roman"/>
          <w:sz w:val="24"/>
          <w:szCs w:val="24"/>
        </w:rPr>
        <w:t xml:space="preserve"> 2019, </w:t>
      </w:r>
      <w:r w:rsidR="00C23226" w:rsidRPr="00094EF7">
        <w:rPr>
          <w:rFonts w:ascii="Times New Roman" w:hAnsi="Times New Roman" w:cs="Times New Roman"/>
          <w:sz w:val="24"/>
          <w:szCs w:val="24"/>
        </w:rPr>
        <w:t>FORD</w:t>
      </w:r>
      <w:r w:rsidR="00094EF7" w:rsidRPr="00094EF7">
        <w:rPr>
          <w:rFonts w:ascii="Times New Roman" w:hAnsi="Times New Roman" w:cs="Times New Roman"/>
          <w:sz w:val="24"/>
          <w:szCs w:val="24"/>
        </w:rPr>
        <w:t xml:space="preserve"> filed a</w:t>
      </w:r>
      <w:r w:rsidR="00C23226" w:rsidRPr="00094EF7">
        <w:rPr>
          <w:rFonts w:ascii="Times New Roman" w:hAnsi="Times New Roman" w:cs="Times New Roman"/>
          <w:sz w:val="24"/>
          <w:szCs w:val="24"/>
        </w:rPr>
        <w:t xml:space="preserve"> MOTION for SUMMARY JUDGMENT,  MVFB ORDER of 16 May 2017, FORD’S MEMORANDUM of LAW SUPPORT of </w:t>
      </w:r>
      <w:r>
        <w:rPr>
          <w:rFonts w:ascii="Times New Roman" w:hAnsi="Times New Roman" w:cs="Times New Roman"/>
          <w:sz w:val="24"/>
          <w:szCs w:val="24"/>
        </w:rPr>
        <w:t>i</w:t>
      </w:r>
      <w:r w:rsidR="00C23226" w:rsidRPr="00094EF7">
        <w:rPr>
          <w:rFonts w:ascii="Times New Roman" w:hAnsi="Times New Roman" w:cs="Times New Roman"/>
          <w:sz w:val="24"/>
          <w:szCs w:val="24"/>
        </w:rPr>
        <w:t xml:space="preserve">ts MOTION for SUMMARY JUDGMENT, FORD’S </w:t>
      </w:r>
      <w:bookmarkStart w:id="0" w:name="_Hlk53565094"/>
      <w:r w:rsidR="00C23226" w:rsidRPr="00094EF7">
        <w:rPr>
          <w:rFonts w:ascii="Times New Roman" w:hAnsi="Times New Roman" w:cs="Times New Roman"/>
          <w:sz w:val="24"/>
          <w:szCs w:val="24"/>
        </w:rPr>
        <w:t>STATEMENT OF MATERIAL FACTS</w:t>
      </w:r>
      <w:bookmarkEnd w:id="0"/>
      <w:r w:rsidR="00C23226" w:rsidRPr="00094EF7">
        <w:rPr>
          <w:rFonts w:ascii="Times New Roman" w:hAnsi="Times New Roman" w:cs="Times New Roman"/>
          <w:sz w:val="24"/>
          <w:szCs w:val="24"/>
        </w:rPr>
        <w:t xml:space="preserve">,  EXHIBITS SUPPORTING FORD’S SUMMARY JUDGMENT FILINGS, UNDER SEAL; </w:t>
      </w:r>
      <w:r w:rsidR="00094EF7" w:rsidRPr="00094EF7">
        <w:rPr>
          <w:rFonts w:ascii="Times New Roman" w:hAnsi="Times New Roman" w:cs="Times New Roman"/>
          <w:sz w:val="24"/>
          <w:szCs w:val="24"/>
        </w:rPr>
        <w:t>on N</w:t>
      </w:r>
      <w:r w:rsidR="00C23226" w:rsidRPr="00094EF7">
        <w:rPr>
          <w:rFonts w:ascii="Times New Roman" w:hAnsi="Times New Roman" w:cs="Times New Roman"/>
          <w:sz w:val="24"/>
          <w:szCs w:val="24"/>
        </w:rPr>
        <w:t xml:space="preserve">ovember 12, DARLING’S </w:t>
      </w:r>
      <w:r w:rsidR="00094EF7" w:rsidRPr="00094EF7">
        <w:rPr>
          <w:rFonts w:ascii="Times New Roman" w:hAnsi="Times New Roman" w:cs="Times New Roman"/>
          <w:sz w:val="24"/>
          <w:szCs w:val="24"/>
        </w:rPr>
        <w:t xml:space="preserve">filed its </w:t>
      </w:r>
      <w:r w:rsidR="00C23226" w:rsidRPr="00094EF7">
        <w:rPr>
          <w:rFonts w:ascii="Times New Roman" w:hAnsi="Times New Roman" w:cs="Times New Roman"/>
          <w:sz w:val="24"/>
          <w:szCs w:val="24"/>
        </w:rPr>
        <w:t xml:space="preserve">OPPOSITION </w:t>
      </w:r>
      <w:r w:rsidR="00094EF7">
        <w:rPr>
          <w:rFonts w:ascii="Times New Roman" w:hAnsi="Times New Roman" w:cs="Times New Roman"/>
          <w:sz w:val="24"/>
          <w:szCs w:val="24"/>
        </w:rPr>
        <w:t xml:space="preserve">and STATEMENT of MATERIAL FACTS in </w:t>
      </w:r>
      <w:r w:rsidR="00C23226">
        <w:rPr>
          <w:rFonts w:ascii="Times New Roman" w:hAnsi="Times New Roman"/>
          <w:sz w:val="24"/>
          <w:szCs w:val="24"/>
        </w:rPr>
        <w:t>OPP</w:t>
      </w:r>
      <w:r w:rsidR="00094EF7">
        <w:rPr>
          <w:rFonts w:ascii="Times New Roman" w:hAnsi="Times New Roman"/>
          <w:sz w:val="24"/>
          <w:szCs w:val="24"/>
        </w:rPr>
        <w:t xml:space="preserve">OSITION </w:t>
      </w:r>
      <w:r w:rsidR="00DB7E18">
        <w:rPr>
          <w:rFonts w:ascii="Times New Roman" w:hAnsi="Times New Roman"/>
          <w:sz w:val="24"/>
          <w:szCs w:val="24"/>
        </w:rPr>
        <w:t xml:space="preserve">to </w:t>
      </w:r>
      <w:r w:rsidR="00C23226">
        <w:rPr>
          <w:rFonts w:ascii="Times New Roman" w:hAnsi="Times New Roman"/>
          <w:sz w:val="24"/>
          <w:szCs w:val="24"/>
        </w:rPr>
        <w:t xml:space="preserve">FORD’S MOTION </w:t>
      </w:r>
      <w:r w:rsidR="00DB7E18">
        <w:rPr>
          <w:rFonts w:ascii="Times New Roman" w:hAnsi="Times New Roman"/>
          <w:sz w:val="24"/>
          <w:szCs w:val="24"/>
        </w:rPr>
        <w:t xml:space="preserve">for </w:t>
      </w:r>
      <w:r>
        <w:rPr>
          <w:rFonts w:ascii="Times New Roman" w:hAnsi="Times New Roman"/>
          <w:sz w:val="24"/>
          <w:szCs w:val="24"/>
        </w:rPr>
        <w:t>SUMMARY JUDGMENT</w:t>
      </w:r>
      <w:r w:rsidR="00C23226">
        <w:rPr>
          <w:rFonts w:ascii="Times New Roman" w:hAnsi="Times New Roman"/>
          <w:sz w:val="24"/>
          <w:szCs w:val="24"/>
        </w:rPr>
        <w:t xml:space="preserve"> </w:t>
      </w:r>
      <w:r w:rsidR="00DB7E18">
        <w:rPr>
          <w:rFonts w:ascii="Times New Roman" w:hAnsi="Times New Roman"/>
          <w:sz w:val="24"/>
          <w:szCs w:val="24"/>
        </w:rPr>
        <w:t xml:space="preserve">and </w:t>
      </w:r>
      <w:r w:rsidR="00C23226">
        <w:rPr>
          <w:rFonts w:ascii="Times New Roman" w:hAnsi="Times New Roman"/>
          <w:sz w:val="24"/>
          <w:szCs w:val="24"/>
        </w:rPr>
        <w:t xml:space="preserve">REPLY </w:t>
      </w:r>
      <w:r w:rsidRPr="00094EF7">
        <w:rPr>
          <w:rFonts w:ascii="Times New Roman" w:hAnsi="Times New Roman" w:cs="Times New Roman"/>
          <w:sz w:val="24"/>
          <w:szCs w:val="24"/>
        </w:rPr>
        <w:t>STATEMENT OF MATERIAL FACTS</w:t>
      </w:r>
      <w:r>
        <w:rPr>
          <w:rFonts w:ascii="Times New Roman" w:hAnsi="Times New Roman"/>
          <w:sz w:val="24"/>
          <w:szCs w:val="24"/>
        </w:rPr>
        <w:t xml:space="preserve"> </w:t>
      </w:r>
      <w:r w:rsidR="00C23226">
        <w:rPr>
          <w:rFonts w:ascii="Times New Roman" w:hAnsi="Times New Roman"/>
          <w:sz w:val="24"/>
          <w:szCs w:val="24"/>
        </w:rPr>
        <w:t xml:space="preserve">with EXHIBITS; </w:t>
      </w:r>
      <w:r>
        <w:rPr>
          <w:rFonts w:ascii="Times New Roman" w:hAnsi="Times New Roman"/>
          <w:sz w:val="24"/>
          <w:szCs w:val="24"/>
        </w:rPr>
        <w:t xml:space="preserve">ALSO ON </w:t>
      </w:r>
      <w:r w:rsidR="00C23226">
        <w:rPr>
          <w:rFonts w:ascii="Times New Roman" w:hAnsi="Times New Roman"/>
          <w:sz w:val="24"/>
          <w:szCs w:val="24"/>
        </w:rPr>
        <w:t xml:space="preserve">November 12, FORD </w:t>
      </w:r>
      <w:r>
        <w:rPr>
          <w:rFonts w:ascii="Times New Roman" w:hAnsi="Times New Roman"/>
          <w:sz w:val="24"/>
          <w:szCs w:val="24"/>
        </w:rPr>
        <w:t xml:space="preserve">filed its </w:t>
      </w:r>
      <w:r w:rsidR="00C23226">
        <w:rPr>
          <w:rFonts w:ascii="Times New Roman" w:hAnsi="Times New Roman"/>
          <w:sz w:val="24"/>
          <w:szCs w:val="24"/>
        </w:rPr>
        <w:t>OPPOSITION</w:t>
      </w:r>
      <w:r>
        <w:rPr>
          <w:rFonts w:ascii="Times New Roman" w:hAnsi="Times New Roman"/>
          <w:sz w:val="24"/>
          <w:szCs w:val="24"/>
        </w:rPr>
        <w:t xml:space="preserve"> to</w:t>
      </w:r>
      <w:r w:rsidR="00C23226">
        <w:rPr>
          <w:rFonts w:ascii="Times New Roman" w:hAnsi="Times New Roman"/>
          <w:sz w:val="24"/>
          <w:szCs w:val="24"/>
        </w:rPr>
        <w:t xml:space="preserve"> DARLINGS </w:t>
      </w:r>
      <w:r>
        <w:rPr>
          <w:rFonts w:ascii="Times New Roman" w:hAnsi="Times New Roman"/>
          <w:sz w:val="24"/>
          <w:szCs w:val="24"/>
        </w:rPr>
        <w:t xml:space="preserve">MOTION SUMMARY JUDGMENT, </w:t>
      </w:r>
      <w:r w:rsidR="00C23226">
        <w:rPr>
          <w:rFonts w:ascii="Times New Roman" w:hAnsi="Times New Roman"/>
          <w:sz w:val="24"/>
          <w:szCs w:val="24"/>
        </w:rPr>
        <w:t xml:space="preserve">OPPOSITION </w:t>
      </w:r>
      <w:bookmarkStart w:id="1" w:name="_Hlk53565249"/>
      <w:r w:rsidR="00C23226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TATEMENT OF MATERIAL FACTS</w:t>
      </w:r>
      <w:r w:rsidR="00C23226">
        <w:rPr>
          <w:rFonts w:ascii="Times New Roman" w:hAnsi="Times New Roman"/>
          <w:sz w:val="24"/>
          <w:szCs w:val="24"/>
        </w:rPr>
        <w:t xml:space="preserve"> </w:t>
      </w:r>
      <w:bookmarkEnd w:id="1"/>
      <w:r w:rsidR="00C23226">
        <w:rPr>
          <w:rFonts w:ascii="Times New Roman" w:hAnsi="Times New Roman"/>
          <w:sz w:val="24"/>
          <w:szCs w:val="24"/>
        </w:rPr>
        <w:t xml:space="preserve">and additional </w:t>
      </w:r>
      <w:r w:rsidR="00682357">
        <w:rPr>
          <w:rFonts w:ascii="Times New Roman" w:hAnsi="Times New Roman"/>
          <w:sz w:val="24"/>
          <w:szCs w:val="24"/>
        </w:rPr>
        <w:lastRenderedPageBreak/>
        <w:t xml:space="preserve">STATEMENT OF MATERIAL FACTS </w:t>
      </w:r>
      <w:r w:rsidR="00C23226">
        <w:rPr>
          <w:rFonts w:ascii="Times New Roman" w:hAnsi="Times New Roman"/>
          <w:sz w:val="24"/>
          <w:szCs w:val="24"/>
        </w:rPr>
        <w:t>w/ EXHIBITS;. November 26, FORD</w:t>
      </w:r>
      <w:r w:rsidR="00682357">
        <w:rPr>
          <w:rFonts w:ascii="Times New Roman" w:hAnsi="Times New Roman"/>
          <w:sz w:val="24"/>
          <w:szCs w:val="24"/>
        </w:rPr>
        <w:t xml:space="preserve"> filed its </w:t>
      </w:r>
      <w:r w:rsidR="00C23226">
        <w:rPr>
          <w:rFonts w:ascii="Times New Roman" w:hAnsi="Times New Roman"/>
          <w:sz w:val="24"/>
          <w:szCs w:val="24"/>
        </w:rPr>
        <w:t>REPLY to DARLING’S OPPOSITION to FORD’S MOTION for SUMMARY JUDGMENT on COUNT VII</w:t>
      </w:r>
      <w:r w:rsidR="00682357">
        <w:rPr>
          <w:rFonts w:ascii="Times New Roman" w:hAnsi="Times New Roman"/>
          <w:sz w:val="24"/>
          <w:szCs w:val="24"/>
        </w:rPr>
        <w:t>,</w:t>
      </w:r>
      <w:r w:rsidR="00C23226">
        <w:rPr>
          <w:rFonts w:ascii="Times New Roman" w:hAnsi="Times New Roman"/>
          <w:sz w:val="24"/>
          <w:szCs w:val="24"/>
        </w:rPr>
        <w:t>FORD’S OPPOSING STATEMENT of MATERIAL FACTS in       RESPONSE to DARLING’S REPLY STATEMENT of MATERIAL FACTS with supporting EXHIBITS;</w:t>
      </w:r>
      <w:r w:rsidR="00682357">
        <w:rPr>
          <w:rFonts w:ascii="Times New Roman" w:hAnsi="Times New Roman"/>
          <w:sz w:val="24"/>
          <w:szCs w:val="24"/>
        </w:rPr>
        <w:t xml:space="preserve"> on </w:t>
      </w:r>
      <w:r w:rsidR="00C23226">
        <w:rPr>
          <w:rFonts w:ascii="Times New Roman" w:hAnsi="Times New Roman"/>
          <w:sz w:val="24"/>
          <w:szCs w:val="24"/>
        </w:rPr>
        <w:t>November 26, DARLING’S</w:t>
      </w:r>
      <w:r w:rsidR="00682357">
        <w:rPr>
          <w:rFonts w:ascii="Times New Roman" w:hAnsi="Times New Roman"/>
          <w:sz w:val="24"/>
          <w:szCs w:val="24"/>
        </w:rPr>
        <w:t xml:space="preserve"> filed its</w:t>
      </w:r>
      <w:r w:rsidR="00C23226">
        <w:rPr>
          <w:rFonts w:ascii="Times New Roman" w:hAnsi="Times New Roman"/>
          <w:sz w:val="24"/>
          <w:szCs w:val="24"/>
        </w:rPr>
        <w:t xml:space="preserve"> REPLY to FORD’S OPPOSITION to its MOTION for SUMMARY JUDGMENT on COUNT VII;</w:t>
      </w:r>
      <w:r w:rsidR="00682357">
        <w:rPr>
          <w:rFonts w:ascii="Times New Roman" w:hAnsi="Times New Roman"/>
          <w:sz w:val="24"/>
          <w:szCs w:val="24"/>
        </w:rPr>
        <w:t xml:space="preserve"> </w:t>
      </w:r>
      <w:r w:rsidR="00C23226">
        <w:rPr>
          <w:rFonts w:ascii="Times New Roman" w:hAnsi="Times New Roman"/>
          <w:sz w:val="24"/>
          <w:szCs w:val="24"/>
        </w:rPr>
        <w:t xml:space="preserve">DARLING’S REPLY STATEMENT MATERIAL FACTS AFFIDAVIT Judy A.S. Metcalf; DARLING’S REPLY to FORD’S OBJECTIONS to STATEMENT of MATERIAL FACTS;  </w:t>
      </w:r>
      <w:r w:rsidR="00682357">
        <w:rPr>
          <w:rFonts w:ascii="Times New Roman" w:hAnsi="Times New Roman"/>
          <w:sz w:val="24"/>
          <w:szCs w:val="24"/>
        </w:rPr>
        <w:t xml:space="preserve">on </w:t>
      </w:r>
      <w:r w:rsidR="00C23226" w:rsidRPr="00DB7E18">
        <w:rPr>
          <w:rFonts w:ascii="Times New Roman" w:hAnsi="Times New Roman" w:cs="Times New Roman"/>
          <w:sz w:val="24"/>
          <w:szCs w:val="24"/>
        </w:rPr>
        <w:t xml:space="preserve">December 3, </w:t>
      </w:r>
      <w:r w:rsidR="00C23226" w:rsidRPr="00DB7E18">
        <w:rPr>
          <w:rFonts w:ascii="Times New Roman" w:hAnsi="Times New Roman" w:cs="Times New Roman"/>
          <w:w w:val="94"/>
          <w:sz w:val="24"/>
          <w:szCs w:val="24"/>
        </w:rPr>
        <w:t xml:space="preserve">DARLING’S </w:t>
      </w:r>
      <w:r w:rsidR="00682357">
        <w:rPr>
          <w:rFonts w:ascii="Times New Roman" w:hAnsi="Times New Roman" w:cs="Times New Roman"/>
          <w:w w:val="94"/>
          <w:sz w:val="24"/>
          <w:szCs w:val="24"/>
        </w:rPr>
        <w:t xml:space="preserve">filed its </w:t>
      </w:r>
      <w:r w:rsidR="00C23226" w:rsidRPr="00DB7E18">
        <w:rPr>
          <w:rFonts w:ascii="Times New Roman" w:hAnsi="Times New Roman" w:cs="Times New Roman"/>
          <w:w w:val="94"/>
          <w:sz w:val="24"/>
          <w:szCs w:val="24"/>
        </w:rPr>
        <w:t>RESPONSE TO FORD’S OBJECTIONS TO DARLING’S REPLY STATEMENT OF FACTS;</w:t>
      </w:r>
      <w:r w:rsidR="00682357">
        <w:rPr>
          <w:rFonts w:ascii="Times New Roman" w:hAnsi="Times New Roman" w:cs="Times New Roman"/>
          <w:w w:val="94"/>
          <w:sz w:val="24"/>
          <w:szCs w:val="24"/>
        </w:rPr>
        <w:t xml:space="preserve"> on </w:t>
      </w:r>
      <w:r w:rsidR="00DB7E18" w:rsidRPr="00DB7E18">
        <w:rPr>
          <w:rFonts w:ascii="Times New Roman" w:hAnsi="Times New Roman" w:cs="Times New Roman"/>
          <w:w w:val="94"/>
          <w:sz w:val="24"/>
          <w:szCs w:val="24"/>
        </w:rPr>
        <w:t>D</w:t>
      </w:r>
      <w:r w:rsidR="00C23226" w:rsidRPr="00DB7E18">
        <w:rPr>
          <w:rFonts w:ascii="Times New Roman" w:eastAsia="Times New Roman" w:hAnsi="Times New Roman" w:cs="Times New Roman"/>
          <w:w w:val="94"/>
          <w:sz w:val="24"/>
          <w:szCs w:val="24"/>
        </w:rPr>
        <w:t xml:space="preserve">ecember 19, </w:t>
      </w:r>
      <w:r w:rsidR="00682357">
        <w:rPr>
          <w:rFonts w:ascii="Times New Roman" w:eastAsia="Times New Roman" w:hAnsi="Times New Roman" w:cs="Times New Roman"/>
          <w:w w:val="94"/>
          <w:sz w:val="24"/>
          <w:szCs w:val="24"/>
        </w:rPr>
        <w:t xml:space="preserve">the </w:t>
      </w:r>
      <w:r w:rsidR="00C23226" w:rsidRPr="00DB7E18">
        <w:rPr>
          <w:rFonts w:ascii="Times New Roman" w:eastAsia="Times New Roman" w:hAnsi="Times New Roman" w:cs="Times New Roman"/>
          <w:w w:val="94"/>
          <w:sz w:val="24"/>
          <w:szCs w:val="24"/>
        </w:rPr>
        <w:t xml:space="preserve">BOARD </w:t>
      </w:r>
      <w:r w:rsidR="00682357">
        <w:rPr>
          <w:rFonts w:ascii="Times New Roman" w:eastAsia="Times New Roman" w:hAnsi="Times New Roman" w:cs="Times New Roman"/>
          <w:w w:val="94"/>
          <w:sz w:val="24"/>
          <w:szCs w:val="24"/>
        </w:rPr>
        <w:t>DENIED DARLING’S MOTION for</w:t>
      </w:r>
      <w:r w:rsidR="00C23226" w:rsidRPr="00DB7E18">
        <w:rPr>
          <w:rFonts w:ascii="Times New Roman" w:eastAsia="Times New Roman" w:hAnsi="Times New Roman" w:cs="Times New Roman"/>
          <w:w w:val="94"/>
          <w:sz w:val="24"/>
          <w:szCs w:val="24"/>
        </w:rPr>
        <w:t xml:space="preserve"> SUMMARY JUDGMENT</w:t>
      </w:r>
      <w:r w:rsidR="00682357">
        <w:rPr>
          <w:rFonts w:ascii="Times New Roman" w:eastAsia="Times New Roman" w:hAnsi="Times New Roman" w:cs="Times New Roman"/>
          <w:w w:val="94"/>
          <w:sz w:val="24"/>
          <w:szCs w:val="24"/>
        </w:rPr>
        <w:t>.</w:t>
      </w:r>
    </w:p>
    <w:p w14:paraId="117BADCB" w14:textId="4C91F8CD" w:rsidR="00C23226" w:rsidRDefault="00682357" w:rsidP="00C60564">
      <w:pPr>
        <w:spacing w:line="480" w:lineRule="auto"/>
        <w:ind w:left="9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On </w:t>
      </w:r>
      <w:r w:rsidR="00C23226" w:rsidRPr="00DB7E18">
        <w:rPr>
          <w:rFonts w:ascii="Times New Roman" w:hAnsi="Times New Roman" w:cs="Times New Roman"/>
          <w:sz w:val="24"/>
          <w:szCs w:val="24"/>
        </w:rPr>
        <w:t xml:space="preserve">January 14, </w:t>
      </w:r>
      <w:bookmarkStart w:id="2" w:name="_Hlk40779640"/>
      <w:r w:rsidR="00C23226" w:rsidRPr="00DB7E18">
        <w:rPr>
          <w:rFonts w:ascii="Times New Roman" w:hAnsi="Times New Roman" w:cs="Times New Roman"/>
          <w:sz w:val="24"/>
          <w:szCs w:val="24"/>
        </w:rPr>
        <w:t xml:space="preserve">DARLING’S </w:t>
      </w:r>
      <w:r>
        <w:rPr>
          <w:rFonts w:ascii="Times New Roman" w:hAnsi="Times New Roman" w:cs="Times New Roman"/>
          <w:sz w:val="24"/>
          <w:szCs w:val="24"/>
        </w:rPr>
        <w:t xml:space="preserve">filed its </w:t>
      </w:r>
      <w:r w:rsidR="00C23226" w:rsidRPr="00DB7E18">
        <w:rPr>
          <w:rFonts w:ascii="Times New Roman" w:hAnsi="Times New Roman" w:cs="Times New Roman"/>
          <w:sz w:val="24"/>
          <w:szCs w:val="24"/>
        </w:rPr>
        <w:t>MOTION FOR RECONSIDERATION</w:t>
      </w:r>
      <w:bookmarkEnd w:id="2"/>
      <w:r w:rsidR="00C23226" w:rsidRPr="00DB7E18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3226" w:rsidRPr="00DB7E18">
        <w:rPr>
          <w:rFonts w:ascii="Times New Roman" w:hAnsi="Times New Roman" w:cs="Times New Roman"/>
          <w:sz w:val="24"/>
          <w:szCs w:val="24"/>
        </w:rPr>
        <w:t>January 18, FORD</w:t>
      </w:r>
      <w:r>
        <w:rPr>
          <w:rFonts w:ascii="Times New Roman" w:hAnsi="Times New Roman" w:cs="Times New Roman"/>
          <w:sz w:val="24"/>
          <w:szCs w:val="24"/>
        </w:rPr>
        <w:t xml:space="preserve"> filed its </w:t>
      </w:r>
      <w:r w:rsidR="00C23226" w:rsidRPr="00DB7E18">
        <w:rPr>
          <w:rFonts w:ascii="Times New Roman" w:hAnsi="Times New Roman" w:cs="Times New Roman"/>
          <w:sz w:val="24"/>
          <w:szCs w:val="24"/>
        </w:rPr>
        <w:t>MOTION FOR ENLARGEMENT OF TIME;</w:t>
      </w:r>
      <w:r w:rsidR="00DB7E18" w:rsidRPr="00DB7E18">
        <w:rPr>
          <w:rFonts w:ascii="Times New Roman" w:hAnsi="Times New Roman" w:cs="Times New Roman"/>
          <w:sz w:val="24"/>
          <w:szCs w:val="24"/>
        </w:rPr>
        <w:t xml:space="preserve"> </w:t>
      </w:r>
      <w:r w:rsidR="00C23226" w:rsidRPr="00DB7E18">
        <w:rPr>
          <w:rFonts w:ascii="Times New Roman" w:hAnsi="Times New Roman" w:cs="Times New Roman"/>
          <w:sz w:val="24"/>
          <w:szCs w:val="24"/>
        </w:rPr>
        <w:t>February 5</w:t>
      </w:r>
      <w:bookmarkStart w:id="3" w:name="_Hlk40779676"/>
      <w:bookmarkStart w:id="4" w:name="_Hlk40780138"/>
      <w:r w:rsidR="00C23226" w:rsidRPr="00DB7E18">
        <w:rPr>
          <w:rFonts w:ascii="Times New Roman" w:hAnsi="Times New Roman" w:cs="Times New Roman"/>
          <w:sz w:val="24"/>
          <w:szCs w:val="24"/>
        </w:rPr>
        <w:t>, FORD</w:t>
      </w:r>
      <w:r>
        <w:rPr>
          <w:rFonts w:ascii="Times New Roman" w:hAnsi="Times New Roman" w:cs="Times New Roman"/>
          <w:sz w:val="24"/>
          <w:szCs w:val="24"/>
        </w:rPr>
        <w:t xml:space="preserve"> filed its</w:t>
      </w:r>
      <w:r w:rsidR="00C23226" w:rsidRPr="00DB7E18">
        <w:rPr>
          <w:rFonts w:ascii="Times New Roman" w:hAnsi="Times New Roman" w:cs="Times New Roman"/>
          <w:sz w:val="24"/>
          <w:szCs w:val="24"/>
        </w:rPr>
        <w:t xml:space="preserve"> RESPONSE </w:t>
      </w:r>
      <w:bookmarkEnd w:id="3"/>
      <w:r w:rsidR="00C23226" w:rsidRPr="00DB7E18">
        <w:rPr>
          <w:rFonts w:ascii="Times New Roman" w:hAnsi="Times New Roman" w:cs="Times New Roman"/>
          <w:sz w:val="24"/>
          <w:szCs w:val="24"/>
        </w:rPr>
        <w:t>to DARLING’S MOTION FOR RECONSIDERATION</w:t>
      </w:r>
      <w:r>
        <w:rPr>
          <w:rFonts w:ascii="Times New Roman" w:hAnsi="Times New Roman" w:cs="Times New Roman"/>
          <w:sz w:val="24"/>
          <w:szCs w:val="24"/>
        </w:rPr>
        <w:t>,</w:t>
      </w:r>
      <w:bookmarkStart w:id="5" w:name="_Hlk40780169"/>
      <w:bookmarkEnd w:id="4"/>
      <w:r w:rsidR="00C23226" w:rsidRPr="00DB7E18">
        <w:rPr>
          <w:rFonts w:ascii="Times New Roman" w:hAnsi="Times New Roman" w:cs="Times New Roman"/>
          <w:sz w:val="24"/>
          <w:szCs w:val="24"/>
        </w:rPr>
        <w:t xml:space="preserve"> RESPONSE to DARLING’S MOTION TO AMEND BOARD’S MAY 16, 2017, ORDER SEALING COUNT VII OF COMPLAINT;</w:t>
      </w:r>
      <w:bookmarkEnd w:id="5"/>
      <w:r>
        <w:rPr>
          <w:rFonts w:ascii="Times New Roman" w:hAnsi="Times New Roman" w:cs="Times New Roman"/>
          <w:sz w:val="24"/>
          <w:szCs w:val="24"/>
        </w:rPr>
        <w:t xml:space="preserve"> and on </w:t>
      </w:r>
      <w:r w:rsidR="00C23226" w:rsidRPr="00DB7E18">
        <w:rPr>
          <w:rFonts w:ascii="Times New Roman" w:hAnsi="Times New Roman" w:cs="Times New Roman"/>
          <w:sz w:val="24"/>
          <w:szCs w:val="24"/>
        </w:rPr>
        <w:t>February 5, DARLING’S</w:t>
      </w:r>
      <w:r>
        <w:rPr>
          <w:rFonts w:ascii="Times New Roman" w:hAnsi="Times New Roman" w:cs="Times New Roman"/>
          <w:sz w:val="24"/>
          <w:szCs w:val="24"/>
        </w:rPr>
        <w:t xml:space="preserve"> filed its</w:t>
      </w:r>
      <w:r w:rsidR="00C23226" w:rsidRPr="00DB7E18">
        <w:rPr>
          <w:rFonts w:ascii="Times New Roman" w:hAnsi="Times New Roman" w:cs="Times New Roman"/>
          <w:sz w:val="24"/>
          <w:szCs w:val="24"/>
        </w:rPr>
        <w:t xml:space="preserve"> MOTION TO FILE REPLIES TO FORD’S “RESPONSES” to DARLING’S PENDING MOTIONS;</w:t>
      </w:r>
      <w:r>
        <w:rPr>
          <w:rFonts w:ascii="Times New Roman" w:hAnsi="Times New Roman" w:cs="Times New Roman"/>
          <w:sz w:val="24"/>
          <w:szCs w:val="24"/>
        </w:rPr>
        <w:t xml:space="preserve"> on </w:t>
      </w:r>
      <w:r w:rsidR="00DB7E18" w:rsidRPr="00DB7E18">
        <w:rPr>
          <w:rFonts w:ascii="Times New Roman" w:hAnsi="Times New Roman" w:cs="Times New Roman"/>
          <w:sz w:val="24"/>
          <w:szCs w:val="24"/>
        </w:rPr>
        <w:t>Fe</w:t>
      </w:r>
      <w:r w:rsidR="00C23226" w:rsidRPr="00DB7E18">
        <w:rPr>
          <w:rFonts w:ascii="Times New Roman" w:hAnsi="Times New Roman" w:cs="Times New Roman"/>
          <w:sz w:val="24"/>
          <w:szCs w:val="24"/>
        </w:rPr>
        <w:t xml:space="preserve">bruary 18, DARLING’S </w:t>
      </w:r>
      <w:r>
        <w:rPr>
          <w:rFonts w:ascii="Times New Roman" w:hAnsi="Times New Roman" w:cs="Times New Roman"/>
          <w:sz w:val="24"/>
          <w:szCs w:val="24"/>
        </w:rPr>
        <w:t xml:space="preserve">filed its </w:t>
      </w:r>
      <w:r w:rsidR="00C23226" w:rsidRPr="00DB7E18">
        <w:rPr>
          <w:rFonts w:ascii="Times New Roman" w:hAnsi="Times New Roman" w:cs="Times New Roman"/>
          <w:sz w:val="24"/>
          <w:szCs w:val="24"/>
        </w:rPr>
        <w:t xml:space="preserve">REPLY to , FORD’S RESPONSE to DARLING’S MOTION FOR RECONSIDERATION; </w:t>
      </w:r>
      <w:r>
        <w:rPr>
          <w:rFonts w:ascii="Times New Roman" w:hAnsi="Times New Roman" w:cs="Times New Roman"/>
          <w:sz w:val="24"/>
          <w:szCs w:val="24"/>
        </w:rPr>
        <w:t xml:space="preserve">and on </w:t>
      </w:r>
      <w:r w:rsidR="00C23226" w:rsidRPr="00DB7E18">
        <w:rPr>
          <w:rFonts w:ascii="Times New Roman" w:hAnsi="Times New Roman" w:cs="Times New Roman"/>
          <w:sz w:val="24"/>
          <w:szCs w:val="24"/>
        </w:rPr>
        <w:t xml:space="preserve">June 4, </w:t>
      </w:r>
      <w:r>
        <w:rPr>
          <w:rFonts w:ascii="Times New Roman" w:hAnsi="Times New Roman" w:cs="Times New Roman"/>
          <w:sz w:val="24"/>
          <w:szCs w:val="24"/>
        </w:rPr>
        <w:t xml:space="preserve">the Board </w:t>
      </w:r>
      <w:r w:rsidR="00C23226" w:rsidRPr="00DB7E18">
        <w:rPr>
          <w:rFonts w:ascii="Times New Roman" w:hAnsi="Times New Roman" w:cs="Times New Roman"/>
          <w:sz w:val="24"/>
          <w:szCs w:val="24"/>
        </w:rPr>
        <w:t>ORDER ON RECONSIDERATION OF MOTIONS FOR SUMMARY JUDGMENT</w:t>
      </w:r>
      <w:r>
        <w:rPr>
          <w:rFonts w:ascii="Times New Roman" w:hAnsi="Times New Roman" w:cs="Times New Roman"/>
          <w:sz w:val="24"/>
          <w:szCs w:val="24"/>
        </w:rPr>
        <w:t>, GRANTING DARLING’S MOTION.</w:t>
      </w:r>
    </w:p>
    <w:p w14:paraId="34E463FA" w14:textId="6A196912" w:rsidR="00DB7E18" w:rsidRDefault="00DC2142" w:rsidP="00C60564">
      <w:pPr>
        <w:spacing w:line="480" w:lineRule="auto"/>
        <w:ind w:left="9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82357">
        <w:rPr>
          <w:rFonts w:ascii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hAnsi="Times New Roman" w:cs="Times New Roman"/>
          <w:sz w:val="24"/>
          <w:szCs w:val="24"/>
        </w:rPr>
        <w:t>July 17, FORD</w:t>
      </w:r>
      <w:r w:rsidR="00682357">
        <w:rPr>
          <w:rFonts w:ascii="Times New Roman" w:hAnsi="Times New Roman" w:cs="Times New Roman"/>
          <w:sz w:val="24"/>
          <w:szCs w:val="24"/>
        </w:rPr>
        <w:t xml:space="preserve"> filed its</w:t>
      </w:r>
      <w:r>
        <w:rPr>
          <w:rFonts w:ascii="Times New Roman" w:hAnsi="Times New Roman" w:cs="Times New Roman"/>
          <w:sz w:val="24"/>
          <w:szCs w:val="24"/>
        </w:rPr>
        <w:t xml:space="preserve"> BRIEF REGARDING the LAW APPLICABLE TO CIVIL PENALTIES</w:t>
      </w:r>
      <w:r w:rsidR="00682357">
        <w:rPr>
          <w:rFonts w:ascii="Times New Roman" w:hAnsi="Times New Roman" w:cs="Times New Roman"/>
          <w:sz w:val="24"/>
          <w:szCs w:val="24"/>
        </w:rPr>
        <w:t xml:space="preserve">, and </w:t>
      </w:r>
      <w:r w:rsidR="00DB7E18" w:rsidRPr="00DC2142">
        <w:rPr>
          <w:rFonts w:ascii="Times New Roman" w:hAnsi="Times New Roman" w:cs="Times New Roman"/>
          <w:sz w:val="24"/>
          <w:szCs w:val="24"/>
        </w:rPr>
        <w:t xml:space="preserve">DARLING’S </w:t>
      </w:r>
      <w:r w:rsidR="005757A9">
        <w:rPr>
          <w:rFonts w:ascii="Times New Roman" w:hAnsi="Times New Roman" w:cs="Times New Roman"/>
          <w:sz w:val="24"/>
          <w:szCs w:val="24"/>
        </w:rPr>
        <w:t xml:space="preserve">filed its </w:t>
      </w:r>
      <w:r w:rsidR="00DB7E18" w:rsidRPr="00DC2142">
        <w:rPr>
          <w:rFonts w:ascii="Times New Roman" w:hAnsi="Times New Roman" w:cs="Times New Roman"/>
          <w:sz w:val="24"/>
          <w:szCs w:val="24"/>
        </w:rPr>
        <w:t>BRIEF IN SUPPORT OF MULTIPLE CIVIL PENALTIES;</w:t>
      </w:r>
      <w:r w:rsidR="005757A9">
        <w:rPr>
          <w:rFonts w:ascii="Times New Roman" w:hAnsi="Times New Roman" w:cs="Times New Roman"/>
          <w:sz w:val="24"/>
          <w:szCs w:val="24"/>
        </w:rPr>
        <w:t xml:space="preserve"> on </w:t>
      </w:r>
      <w:r w:rsidR="00DB7E18">
        <w:rPr>
          <w:rFonts w:ascii="Times New Roman" w:hAnsi="Times New Roman"/>
          <w:sz w:val="24"/>
          <w:szCs w:val="24"/>
        </w:rPr>
        <w:t xml:space="preserve"> August 5, </w:t>
      </w:r>
      <w:r w:rsidR="005757A9">
        <w:rPr>
          <w:rFonts w:ascii="Times New Roman" w:hAnsi="Times New Roman"/>
          <w:sz w:val="24"/>
          <w:szCs w:val="24"/>
        </w:rPr>
        <w:t xml:space="preserve">the BOARD issued an </w:t>
      </w:r>
      <w:r w:rsidR="00DB7E18">
        <w:rPr>
          <w:rFonts w:ascii="Times New Roman" w:hAnsi="Times New Roman"/>
          <w:sz w:val="24"/>
          <w:szCs w:val="24"/>
        </w:rPr>
        <w:t>ORDER ON CIVIL PENALTIES</w:t>
      </w:r>
      <w:r w:rsidR="00D34FC4">
        <w:rPr>
          <w:rFonts w:ascii="Times New Roman" w:hAnsi="Times New Roman"/>
          <w:sz w:val="24"/>
          <w:szCs w:val="24"/>
        </w:rPr>
        <w:t xml:space="preserve"> </w:t>
      </w:r>
      <w:r w:rsidR="00D34FC4" w:rsidRPr="00D34FC4">
        <w:rPr>
          <w:rFonts w:ascii="Times New Roman" w:hAnsi="Times New Roman"/>
          <w:i/>
          <w:iCs/>
          <w:sz w:val="24"/>
          <w:szCs w:val="24"/>
        </w:rPr>
        <w:t>finding Ford had violated the statute twenty four times.</w:t>
      </w:r>
      <w:r w:rsidR="00D34FC4">
        <w:rPr>
          <w:rFonts w:ascii="Times New Roman" w:hAnsi="Times New Roman"/>
          <w:sz w:val="24"/>
          <w:szCs w:val="24"/>
        </w:rPr>
        <w:t xml:space="preserve">; </w:t>
      </w:r>
      <w:r w:rsidR="005757A9">
        <w:rPr>
          <w:rFonts w:ascii="Times New Roman" w:hAnsi="Times New Roman"/>
          <w:sz w:val="24"/>
          <w:szCs w:val="24"/>
        </w:rPr>
        <w:t xml:space="preserve">on </w:t>
      </w:r>
      <w:r w:rsidR="00D34FC4">
        <w:rPr>
          <w:rFonts w:ascii="Times New Roman" w:hAnsi="Times New Roman"/>
          <w:sz w:val="24"/>
          <w:szCs w:val="24"/>
        </w:rPr>
        <w:t>A</w:t>
      </w:r>
      <w:r w:rsidR="00DB7E18" w:rsidRPr="00325696">
        <w:rPr>
          <w:rFonts w:ascii="Times New Roman" w:hAnsi="Times New Roman"/>
          <w:sz w:val="24"/>
          <w:szCs w:val="24"/>
        </w:rPr>
        <w:t xml:space="preserve">ugust 17, DARLING’S </w:t>
      </w:r>
      <w:r w:rsidR="005757A9">
        <w:rPr>
          <w:rFonts w:ascii="Times New Roman" w:hAnsi="Times New Roman"/>
          <w:sz w:val="24"/>
          <w:szCs w:val="24"/>
        </w:rPr>
        <w:t xml:space="preserve">submitted a </w:t>
      </w:r>
      <w:r w:rsidR="00DB7E18" w:rsidRPr="00325696">
        <w:rPr>
          <w:rFonts w:ascii="Times New Roman" w:hAnsi="Times New Roman"/>
          <w:sz w:val="24"/>
          <w:szCs w:val="24"/>
        </w:rPr>
        <w:t>DEMONSTRATIVE AID TO ARGUMENT</w:t>
      </w:r>
      <w:r w:rsidR="005757A9">
        <w:rPr>
          <w:rFonts w:ascii="Times New Roman" w:hAnsi="Times New Roman"/>
          <w:sz w:val="24"/>
          <w:szCs w:val="24"/>
        </w:rPr>
        <w:t xml:space="preserve"> </w:t>
      </w:r>
      <w:r w:rsidR="005757A9">
        <w:rPr>
          <w:rFonts w:ascii="Times New Roman" w:hAnsi="Times New Roman"/>
          <w:i/>
          <w:iCs/>
          <w:sz w:val="24"/>
          <w:szCs w:val="24"/>
        </w:rPr>
        <w:t xml:space="preserve">recounting </w:t>
      </w:r>
      <w:proofErr w:type="spellStart"/>
      <w:r w:rsidR="005757A9">
        <w:rPr>
          <w:rFonts w:ascii="Times New Roman" w:hAnsi="Times New Roman"/>
          <w:i/>
          <w:iCs/>
          <w:sz w:val="24"/>
          <w:szCs w:val="24"/>
        </w:rPr>
        <w:t>Ford,s</w:t>
      </w:r>
      <w:proofErr w:type="spellEnd"/>
      <w:r w:rsidR="005757A9">
        <w:rPr>
          <w:rFonts w:ascii="Times New Roman" w:hAnsi="Times New Roman"/>
          <w:i/>
          <w:iCs/>
          <w:sz w:val="24"/>
          <w:szCs w:val="24"/>
        </w:rPr>
        <w:t xml:space="preserve"> violations of the Dealer’s Act </w:t>
      </w:r>
      <w:r w:rsidR="005757A9">
        <w:rPr>
          <w:rFonts w:ascii="Times New Roman" w:hAnsi="Times New Roman"/>
          <w:i/>
          <w:iCs/>
          <w:sz w:val="24"/>
          <w:szCs w:val="24"/>
        </w:rPr>
        <w:lastRenderedPageBreak/>
        <w:t>between 1996 and 2018</w:t>
      </w:r>
      <w:r w:rsidR="005757A9">
        <w:rPr>
          <w:rFonts w:ascii="Times New Roman" w:hAnsi="Times New Roman"/>
          <w:sz w:val="24"/>
          <w:szCs w:val="24"/>
        </w:rPr>
        <w:t>;</w:t>
      </w:r>
      <w:r w:rsidR="005757A9">
        <w:rPr>
          <w:rFonts w:ascii="Times New Roman" w:hAnsi="Times New Roman"/>
          <w:sz w:val="24"/>
          <w:szCs w:val="24"/>
        </w:rPr>
        <w:t xml:space="preserve"> on </w:t>
      </w:r>
      <w:r>
        <w:rPr>
          <w:rFonts w:ascii="Times New Roman" w:hAnsi="Times New Roman"/>
          <w:sz w:val="24"/>
          <w:szCs w:val="24"/>
        </w:rPr>
        <w:t xml:space="preserve"> </w:t>
      </w:r>
      <w:r w:rsidR="00DB7E18">
        <w:rPr>
          <w:rFonts w:ascii="Times New Roman" w:hAnsi="Times New Roman"/>
          <w:sz w:val="24"/>
          <w:szCs w:val="24"/>
        </w:rPr>
        <w:t>August 26, FORD</w:t>
      </w:r>
      <w:r w:rsidR="005757A9">
        <w:rPr>
          <w:rFonts w:ascii="Times New Roman" w:hAnsi="Times New Roman"/>
          <w:sz w:val="24"/>
          <w:szCs w:val="24"/>
        </w:rPr>
        <w:t xml:space="preserve"> filed its </w:t>
      </w:r>
      <w:r w:rsidR="00DB7E18">
        <w:rPr>
          <w:rFonts w:ascii="Times New Roman" w:hAnsi="Times New Roman"/>
          <w:sz w:val="24"/>
          <w:szCs w:val="24"/>
        </w:rPr>
        <w:t xml:space="preserve">OBJECTION TO </w:t>
      </w:r>
      <w:bookmarkStart w:id="6" w:name="_Hlk53560955"/>
      <w:r w:rsidR="00DB7E18">
        <w:rPr>
          <w:rFonts w:ascii="Times New Roman" w:hAnsi="Times New Roman"/>
          <w:sz w:val="24"/>
          <w:szCs w:val="24"/>
        </w:rPr>
        <w:t>DARLING’S</w:t>
      </w:r>
      <w:r w:rsidR="00DB7E18" w:rsidRPr="00325696">
        <w:rPr>
          <w:rFonts w:ascii="Times New Roman" w:hAnsi="Times New Roman"/>
          <w:sz w:val="24"/>
          <w:szCs w:val="24"/>
        </w:rPr>
        <w:t xml:space="preserve"> </w:t>
      </w:r>
      <w:bookmarkStart w:id="7" w:name="_Hlk51669967"/>
      <w:r w:rsidR="00DB7E18" w:rsidRPr="00325696">
        <w:rPr>
          <w:rFonts w:ascii="Times New Roman" w:hAnsi="Times New Roman"/>
          <w:sz w:val="24"/>
          <w:szCs w:val="24"/>
        </w:rPr>
        <w:t>DEMONSTRATIVE AID TO ARGUMENT</w:t>
      </w:r>
      <w:bookmarkEnd w:id="6"/>
      <w:r w:rsidR="005757A9">
        <w:rPr>
          <w:rFonts w:ascii="Times New Roman" w:hAnsi="Times New Roman"/>
          <w:sz w:val="24"/>
          <w:szCs w:val="24"/>
        </w:rPr>
        <w:t xml:space="preserve"> and</w:t>
      </w:r>
      <w:r>
        <w:rPr>
          <w:rFonts w:ascii="Times New Roman" w:hAnsi="Times New Roman"/>
          <w:sz w:val="24"/>
          <w:szCs w:val="24"/>
        </w:rPr>
        <w:t xml:space="preserve"> Ford and Darling’s </w:t>
      </w:r>
      <w:r w:rsidR="005757A9">
        <w:rPr>
          <w:rFonts w:ascii="Times New Roman" w:hAnsi="Times New Roman"/>
          <w:sz w:val="24"/>
          <w:szCs w:val="24"/>
        </w:rPr>
        <w:t xml:space="preserve">sent a </w:t>
      </w:r>
      <w:r>
        <w:rPr>
          <w:rFonts w:ascii="Times New Roman" w:hAnsi="Times New Roman"/>
          <w:sz w:val="24"/>
          <w:szCs w:val="24"/>
        </w:rPr>
        <w:t xml:space="preserve">LETTERS on </w:t>
      </w:r>
      <w:r>
        <w:rPr>
          <w:rFonts w:ascii="Times New Roman" w:hAnsi="Times New Roman"/>
          <w:sz w:val="24"/>
          <w:szCs w:val="24"/>
        </w:rPr>
        <w:t>DARLING’S</w:t>
      </w:r>
      <w:r w:rsidRPr="00325696">
        <w:rPr>
          <w:rFonts w:ascii="Times New Roman" w:hAnsi="Times New Roman"/>
          <w:sz w:val="24"/>
          <w:szCs w:val="24"/>
        </w:rPr>
        <w:t xml:space="preserve"> DEMONSTRATIVE AID TO ARGUMENT</w:t>
      </w:r>
      <w:r w:rsidR="005757A9">
        <w:rPr>
          <w:rFonts w:ascii="Times New Roman" w:hAnsi="Times New Roman"/>
          <w:sz w:val="24"/>
          <w:szCs w:val="24"/>
        </w:rPr>
        <w:t xml:space="preserve">.  During an </w:t>
      </w:r>
      <w:r w:rsidR="00DB7E18">
        <w:rPr>
          <w:rFonts w:ascii="Times New Roman" w:hAnsi="Times New Roman"/>
          <w:sz w:val="24"/>
          <w:szCs w:val="24"/>
        </w:rPr>
        <w:t>August 28, 2020</w:t>
      </w:r>
      <w:r w:rsidR="005757A9">
        <w:rPr>
          <w:rFonts w:ascii="Times New Roman" w:hAnsi="Times New Roman"/>
          <w:sz w:val="24"/>
          <w:szCs w:val="24"/>
        </w:rPr>
        <w:t>, p</w:t>
      </w:r>
      <w:r w:rsidR="00DB7E18">
        <w:rPr>
          <w:rFonts w:ascii="Times New Roman" w:hAnsi="Times New Roman"/>
          <w:sz w:val="24"/>
          <w:szCs w:val="24"/>
        </w:rPr>
        <w:t xml:space="preserve">hone </w:t>
      </w:r>
      <w:r w:rsidR="005757A9">
        <w:rPr>
          <w:rFonts w:ascii="Times New Roman" w:hAnsi="Times New Roman"/>
          <w:sz w:val="24"/>
          <w:szCs w:val="24"/>
        </w:rPr>
        <w:t>c</w:t>
      </w:r>
      <w:r w:rsidR="00DB7E18">
        <w:rPr>
          <w:rFonts w:ascii="Times New Roman" w:hAnsi="Times New Roman"/>
          <w:sz w:val="24"/>
          <w:szCs w:val="24"/>
        </w:rPr>
        <w:t xml:space="preserve">onference, </w:t>
      </w:r>
      <w:r w:rsidR="005757A9"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 xml:space="preserve">Board </w:t>
      </w:r>
      <w:r w:rsidR="00DB7E18">
        <w:rPr>
          <w:rFonts w:ascii="Times New Roman" w:hAnsi="Times New Roman"/>
          <w:sz w:val="24"/>
          <w:szCs w:val="24"/>
        </w:rPr>
        <w:t>DENIED</w:t>
      </w:r>
      <w:r>
        <w:rPr>
          <w:rFonts w:ascii="Times New Roman" w:hAnsi="Times New Roman"/>
          <w:sz w:val="24"/>
          <w:szCs w:val="24"/>
        </w:rPr>
        <w:t xml:space="preserve"> Ford’s OBJECTION;</w:t>
      </w:r>
      <w:r w:rsidR="00DB7E18">
        <w:rPr>
          <w:rFonts w:ascii="Times New Roman" w:hAnsi="Times New Roman"/>
          <w:sz w:val="24"/>
          <w:szCs w:val="24"/>
        </w:rPr>
        <w:t xml:space="preserve"> </w:t>
      </w:r>
      <w:r w:rsidR="005757A9">
        <w:rPr>
          <w:rFonts w:ascii="Times New Roman" w:hAnsi="Times New Roman"/>
          <w:sz w:val="24"/>
          <w:szCs w:val="24"/>
        </w:rPr>
        <w:t xml:space="preserve">the Chairman </w:t>
      </w:r>
      <w:r>
        <w:rPr>
          <w:rFonts w:ascii="Times New Roman" w:hAnsi="Times New Roman"/>
          <w:sz w:val="24"/>
          <w:szCs w:val="24"/>
        </w:rPr>
        <w:t xml:space="preserve">Mailed </w:t>
      </w:r>
      <w:r w:rsidR="005757A9">
        <w:rPr>
          <w:rFonts w:ascii="Times New Roman" w:hAnsi="Times New Roman"/>
          <w:sz w:val="24"/>
          <w:szCs w:val="24"/>
        </w:rPr>
        <w:t xml:space="preserve">an edited SUMMARY JUDGMENT </w:t>
      </w:r>
      <w:r w:rsidR="00DB7E18">
        <w:rPr>
          <w:rFonts w:ascii="Times New Roman" w:hAnsi="Times New Roman"/>
          <w:sz w:val="24"/>
          <w:szCs w:val="24"/>
        </w:rPr>
        <w:t>ORDER AS AMENDED</w:t>
      </w:r>
      <w:r w:rsidR="005757A9">
        <w:rPr>
          <w:rFonts w:ascii="Times New Roman" w:hAnsi="Times New Roman"/>
          <w:sz w:val="24"/>
          <w:szCs w:val="24"/>
        </w:rPr>
        <w:t xml:space="preserve"> AND A COPY OF </w:t>
      </w:r>
      <w:r w:rsidR="00DB7E18">
        <w:rPr>
          <w:rFonts w:ascii="Times New Roman" w:hAnsi="Times New Roman"/>
          <w:sz w:val="24"/>
          <w:szCs w:val="24"/>
        </w:rPr>
        <w:t xml:space="preserve">SEC. 1171-B, </w:t>
      </w:r>
      <w:proofErr w:type="gramStart"/>
      <w:r w:rsidR="00134A63">
        <w:rPr>
          <w:rFonts w:ascii="Times New Roman" w:hAnsi="Times New Roman"/>
          <w:sz w:val="24"/>
          <w:szCs w:val="24"/>
        </w:rPr>
        <w:t>to</w:t>
      </w:r>
      <w:r w:rsidR="00DB7E18">
        <w:rPr>
          <w:rFonts w:ascii="Times New Roman" w:hAnsi="Times New Roman"/>
          <w:sz w:val="24"/>
          <w:szCs w:val="24"/>
        </w:rPr>
        <w:t xml:space="preserve">  BOARD</w:t>
      </w:r>
      <w:proofErr w:type="gramEnd"/>
      <w:r w:rsidR="00DB7E18">
        <w:rPr>
          <w:rFonts w:ascii="Times New Roman" w:hAnsi="Times New Roman"/>
          <w:sz w:val="24"/>
          <w:szCs w:val="24"/>
        </w:rPr>
        <w:t xml:space="preserve"> MEMBERS</w:t>
      </w:r>
      <w:r w:rsidR="00134A63">
        <w:rPr>
          <w:rFonts w:ascii="Times New Roman" w:hAnsi="Times New Roman"/>
          <w:sz w:val="24"/>
          <w:szCs w:val="24"/>
        </w:rPr>
        <w:t>.</w:t>
      </w:r>
    </w:p>
    <w:p w14:paraId="77DCEFF8" w14:textId="3731BB40" w:rsidR="006D23D5" w:rsidRDefault="00830809" w:rsidP="00C60564">
      <w:pPr>
        <w:spacing w:before="120" w:after="72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</w:rPr>
        <w:t xml:space="preserve">A PUBLIC MEETING of the BOARD, scheduled for August 31, 2020 was cancelled </w:t>
      </w:r>
      <w:r w:rsidR="006D23D5">
        <w:rPr>
          <w:rFonts w:ascii="Times New Roman" w:hAnsi="Times New Roman"/>
          <w:sz w:val="24"/>
          <w:szCs w:val="24"/>
        </w:rPr>
        <w:t xml:space="preserve">because of a case of </w:t>
      </w:r>
      <w:proofErr w:type="spellStart"/>
      <w:r w:rsidR="006D23D5">
        <w:rPr>
          <w:rFonts w:ascii="Times New Roman" w:hAnsi="Times New Roman"/>
          <w:sz w:val="24"/>
          <w:szCs w:val="24"/>
        </w:rPr>
        <w:t>covid</w:t>
      </w:r>
      <w:proofErr w:type="spellEnd"/>
      <w:r w:rsidR="006D23D5">
        <w:rPr>
          <w:rFonts w:ascii="Times New Roman" w:hAnsi="Times New Roman"/>
          <w:sz w:val="24"/>
          <w:szCs w:val="24"/>
        </w:rPr>
        <w:t xml:space="preserve"> at the BMV office in Augusta. It was rescheduled as a virtual meeting starting at 9:30 on October 8</w:t>
      </w:r>
      <w:r w:rsidR="00F8401C">
        <w:rPr>
          <w:rFonts w:ascii="Times New Roman" w:hAnsi="Times New Roman"/>
          <w:sz w:val="24"/>
          <w:szCs w:val="24"/>
        </w:rPr>
        <w:t>, with the following present.</w:t>
      </w:r>
      <w:bookmarkEnd w:id="7"/>
      <w:r w:rsidR="006D23D5">
        <w:rPr>
          <w:rFonts w:ascii="Times New Roman" w:hAnsi="Times New Roman"/>
          <w:sz w:val="24"/>
          <w:szCs w:val="24"/>
        </w:rPr>
        <w:t xml:space="preserve"> </w:t>
      </w:r>
      <w:r w:rsidR="006D23D5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Attorneys Noreen Patient and Judy Metcalf represented Darlings; </w:t>
      </w:r>
      <w:r w:rsidR="006D23D5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Attorneys Dan Rosenthal and Michael Cooney represented Ford; </w:t>
      </w:r>
      <w:r w:rsidR="00F8401C">
        <w:rPr>
          <w:rFonts w:ascii="Times New Roman" w:eastAsia="Times New Roman" w:hAnsi="Times New Roman" w:cs="Times New Roman"/>
          <w:sz w:val="24"/>
          <w:szCs w:val="24"/>
          <w:lang w:val="en"/>
        </w:rPr>
        <w:t>Lance Mosely attended for Ford and John Darling for Darling’s. Attorney Patient</w:t>
      </w:r>
      <w:r w:rsidR="00D34FC4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asked the Board to impose $10,000 pe</w:t>
      </w:r>
      <w:r w:rsidR="00365E90">
        <w:rPr>
          <w:rFonts w:ascii="Times New Roman" w:eastAsia="Times New Roman" w:hAnsi="Times New Roman" w:cs="Times New Roman"/>
          <w:sz w:val="24"/>
          <w:szCs w:val="24"/>
          <w:lang w:val="en"/>
        </w:rPr>
        <w:t>nalties for each violation; attorney C</w:t>
      </w:r>
      <w:r w:rsidR="00F8401C">
        <w:rPr>
          <w:rFonts w:ascii="Times New Roman" w:eastAsia="Times New Roman" w:hAnsi="Times New Roman" w:cs="Times New Roman"/>
          <w:sz w:val="24"/>
          <w:szCs w:val="24"/>
          <w:lang w:val="en"/>
        </w:rPr>
        <w:t>ooney</w:t>
      </w:r>
      <w:r w:rsidR="00365E9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argued the facts did not warrant the maximum penalty. Boar</w:t>
      </w:r>
      <w:r w:rsidR="00F8401C">
        <w:rPr>
          <w:rFonts w:ascii="Times New Roman" w:eastAsia="Times New Roman" w:hAnsi="Times New Roman" w:cs="Times New Roman"/>
          <w:sz w:val="24"/>
          <w:szCs w:val="24"/>
          <w:lang w:val="en"/>
        </w:rPr>
        <w:t>d</w:t>
      </w:r>
      <w:r w:rsidR="00F8401C" w:rsidRPr="00830809">
        <w:rPr>
          <w:rFonts w:ascii="Times New Roman" w:hAnsi="Times New Roman" w:cs="Times New Roman"/>
          <w:sz w:val="24"/>
          <w:szCs w:val="24"/>
          <w:lang w:val="en"/>
        </w:rPr>
        <w:t xml:space="preserve"> members Charles Gaunce, Stacy Chandler, Jill Goodwin, and Steven Hartley </w:t>
      </w:r>
      <w:r w:rsidR="00F8401C">
        <w:rPr>
          <w:rFonts w:ascii="Times New Roman" w:hAnsi="Times New Roman" w:cs="Times New Roman"/>
          <w:sz w:val="24"/>
          <w:szCs w:val="24"/>
          <w:lang w:val="en"/>
        </w:rPr>
        <w:t xml:space="preserve">who </w:t>
      </w:r>
      <w:r w:rsidR="00F8401C">
        <w:rPr>
          <w:rFonts w:ascii="Times New Roman" w:hAnsi="Times New Roman" w:cs="Times New Roman"/>
          <w:sz w:val="24"/>
          <w:szCs w:val="24"/>
          <w:lang w:val="en"/>
        </w:rPr>
        <w:t xml:space="preserve">attended remotely on ZOOM, with </w:t>
      </w:r>
      <w:r w:rsidR="00F8401C" w:rsidRPr="00830809">
        <w:rPr>
          <w:rFonts w:ascii="Times New Roman" w:hAnsi="Times New Roman" w:cs="Times New Roman"/>
          <w:sz w:val="24"/>
          <w:szCs w:val="24"/>
          <w:lang w:val="en"/>
        </w:rPr>
        <w:t>Ben Luja</w:t>
      </w:r>
      <w:r w:rsidR="00F8401C">
        <w:rPr>
          <w:rFonts w:ascii="Times New Roman" w:hAnsi="Times New Roman" w:cs="Times New Roman"/>
          <w:sz w:val="24"/>
          <w:szCs w:val="24"/>
          <w:lang w:val="en"/>
        </w:rPr>
        <w:t xml:space="preserve"> and John McCurry at the Augusta office.</w:t>
      </w:r>
    </w:p>
    <w:p w14:paraId="7C51C3F3" w14:textId="6EDB657C" w:rsidR="00D34FC4" w:rsidRDefault="00D34FC4" w:rsidP="00C60564">
      <w:pPr>
        <w:spacing w:before="120" w:after="72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Charles Gaunce stated that the maximum penalty was warranted</w:t>
      </w:r>
      <w:r w:rsidR="00365E90">
        <w:rPr>
          <w:rFonts w:ascii="Times New Roman" w:hAnsi="Times New Roman" w:cs="Times New Roman"/>
          <w:sz w:val="24"/>
          <w:szCs w:val="24"/>
          <w:lang w:val="en"/>
        </w:rPr>
        <w:t xml:space="preserve"> b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y the facts and </w:t>
      </w:r>
      <w:r w:rsidR="00365E90">
        <w:rPr>
          <w:rFonts w:ascii="Times New Roman" w:hAnsi="Times New Roman" w:cs="Times New Roman"/>
          <w:sz w:val="24"/>
          <w:szCs w:val="24"/>
          <w:lang w:val="en"/>
        </w:rPr>
        <w:t xml:space="preserve">by </w:t>
      </w:r>
      <w:r>
        <w:rPr>
          <w:rFonts w:ascii="Times New Roman" w:hAnsi="Times New Roman" w:cs="Times New Roman"/>
          <w:sz w:val="24"/>
          <w:szCs w:val="24"/>
          <w:lang w:val="en"/>
        </w:rPr>
        <w:t>Ford’s</w:t>
      </w:r>
      <w:r w:rsidR="00365E90">
        <w:rPr>
          <w:rFonts w:ascii="Times New Roman" w:hAnsi="Times New Roman" w:cs="Times New Roman"/>
          <w:sz w:val="24"/>
          <w:szCs w:val="24"/>
          <w:lang w:val="en"/>
        </w:rPr>
        <w:t xml:space="preserve"> earlier violations of the law; Stacy Chandler agreed with Mr. Gaunce, as did Ben Luja. The Board Members were aware that </w:t>
      </w:r>
      <w:r w:rsidR="0042110E">
        <w:rPr>
          <w:rFonts w:ascii="Times New Roman" w:hAnsi="Times New Roman" w:cs="Times New Roman"/>
          <w:sz w:val="24"/>
          <w:szCs w:val="24"/>
          <w:lang w:val="en"/>
        </w:rPr>
        <w:t xml:space="preserve">the facts before them differed from Ford’s earlier violations. </w:t>
      </w:r>
      <w:r w:rsidR="00C60564">
        <w:rPr>
          <w:rFonts w:ascii="Times New Roman" w:hAnsi="Times New Roman" w:cs="Times New Roman"/>
          <w:sz w:val="24"/>
          <w:szCs w:val="24"/>
          <w:lang w:val="en"/>
        </w:rPr>
        <w:t xml:space="preserve">Steve Hartley did not favor the </w:t>
      </w:r>
      <w:r w:rsidR="00C60564">
        <w:rPr>
          <w:rFonts w:ascii="Times New Roman" w:hAnsi="Times New Roman" w:cs="Times New Roman"/>
          <w:sz w:val="24"/>
          <w:szCs w:val="24"/>
          <w:lang w:val="en"/>
        </w:rPr>
        <w:t xml:space="preserve">amount of the </w:t>
      </w:r>
      <w:r w:rsidR="00C60564">
        <w:rPr>
          <w:rFonts w:ascii="Times New Roman" w:hAnsi="Times New Roman" w:cs="Times New Roman"/>
          <w:sz w:val="24"/>
          <w:szCs w:val="24"/>
          <w:lang w:val="en"/>
        </w:rPr>
        <w:t xml:space="preserve">penalty because of its possible </w:t>
      </w:r>
      <w:proofErr w:type="spellStart"/>
      <w:r w:rsidR="00C60564">
        <w:rPr>
          <w:rFonts w:ascii="Times New Roman" w:hAnsi="Times New Roman" w:cs="Times New Roman"/>
          <w:sz w:val="24"/>
          <w:szCs w:val="24"/>
          <w:lang w:val="en"/>
        </w:rPr>
        <w:t>affect</w:t>
      </w:r>
      <w:proofErr w:type="spellEnd"/>
      <w:r w:rsidR="00C60564">
        <w:rPr>
          <w:rFonts w:ascii="Times New Roman" w:hAnsi="Times New Roman" w:cs="Times New Roman"/>
          <w:sz w:val="24"/>
          <w:szCs w:val="24"/>
          <w:lang w:val="en"/>
        </w:rPr>
        <w:t xml:space="preserve"> on the cost of doing business in Maine.  </w:t>
      </w:r>
      <w:r w:rsidR="0042110E">
        <w:rPr>
          <w:rFonts w:ascii="Times New Roman" w:hAnsi="Times New Roman" w:cs="Times New Roman"/>
          <w:sz w:val="24"/>
          <w:szCs w:val="24"/>
          <w:lang w:val="en"/>
        </w:rPr>
        <w:t>Jill Goodwin was initially uncertain whether the Board should impose the maximum penalty, but she soon agreed with the members who voted for that result</w:t>
      </w:r>
      <w:r w:rsidR="00C60564">
        <w:rPr>
          <w:rFonts w:ascii="Times New Roman" w:hAnsi="Times New Roman" w:cs="Times New Roman"/>
          <w:sz w:val="24"/>
          <w:szCs w:val="24"/>
          <w:lang w:val="en"/>
        </w:rPr>
        <w:t>, which was based upon previous violations and the amount necessary to deter future violations</w:t>
      </w:r>
      <w:r w:rsidR="0042110E">
        <w:rPr>
          <w:rFonts w:ascii="Times New Roman" w:hAnsi="Times New Roman" w:cs="Times New Roman"/>
          <w:sz w:val="24"/>
          <w:szCs w:val="24"/>
          <w:lang w:val="en"/>
        </w:rPr>
        <w:t xml:space="preserve">. </w:t>
      </w:r>
      <w:r w:rsidR="00C60564">
        <w:rPr>
          <w:rFonts w:ascii="Times New Roman" w:hAnsi="Times New Roman" w:cs="Times New Roman"/>
          <w:sz w:val="24"/>
          <w:szCs w:val="24"/>
          <w:lang w:val="en"/>
        </w:rPr>
        <w:t xml:space="preserve"> By a vote of four to one, the Board agreed upon a $10,000 penalty for each of Ford’s twenty- four violations. </w:t>
      </w:r>
    </w:p>
    <w:p w14:paraId="4AACBDE1" w14:textId="2C066298" w:rsidR="0042110E" w:rsidRDefault="0042110E" w:rsidP="00C60564">
      <w:pPr>
        <w:spacing w:before="120" w:after="72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lastRenderedPageBreak/>
        <w:t>WHEREFORE</w:t>
      </w:r>
      <w:r w:rsidR="00134A63">
        <w:rPr>
          <w:rFonts w:ascii="Times New Roman" w:hAnsi="Times New Roman" w:cs="Times New Roman"/>
          <w:sz w:val="24"/>
          <w:szCs w:val="24"/>
          <w:lang w:val="en"/>
        </w:rPr>
        <w:t>;</w:t>
      </w:r>
    </w:p>
    <w:p w14:paraId="03AC511E" w14:textId="1F6F0933" w:rsidR="0042110E" w:rsidRDefault="0042110E" w:rsidP="00C60564">
      <w:pPr>
        <w:spacing w:before="120" w:after="72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Ford is</w:t>
      </w:r>
      <w:r w:rsidR="00C5224D">
        <w:rPr>
          <w:rFonts w:ascii="Times New Roman" w:hAnsi="Times New Roman" w:cs="Times New Roman"/>
          <w:sz w:val="24"/>
          <w:szCs w:val="24"/>
          <w:lang w:val="en"/>
        </w:rPr>
        <w:t xml:space="preserve"> assessed </w:t>
      </w:r>
      <w:r w:rsidR="00CF0947">
        <w:rPr>
          <w:rFonts w:ascii="Times New Roman" w:hAnsi="Times New Roman" w:cs="Times New Roman"/>
          <w:sz w:val="24"/>
          <w:szCs w:val="24"/>
          <w:lang w:val="en"/>
        </w:rPr>
        <w:t xml:space="preserve">a </w:t>
      </w:r>
      <w:r>
        <w:rPr>
          <w:rFonts w:ascii="Times New Roman" w:hAnsi="Times New Roman" w:cs="Times New Roman"/>
          <w:sz w:val="24"/>
          <w:szCs w:val="24"/>
          <w:lang w:val="en"/>
        </w:rPr>
        <w:t>civil penalty of $240,000</w:t>
      </w:r>
      <w:r w:rsidR="00C5224D">
        <w:rPr>
          <w:rFonts w:ascii="Times New Roman" w:hAnsi="Times New Roman" w:cs="Times New Roman"/>
          <w:sz w:val="24"/>
          <w:szCs w:val="24"/>
          <w:lang w:val="en"/>
        </w:rPr>
        <w:t>, payable to the Highway Fund</w:t>
      </w:r>
      <w:r w:rsidR="00CF0947">
        <w:rPr>
          <w:rFonts w:ascii="Times New Roman" w:hAnsi="Times New Roman" w:cs="Times New Roman"/>
          <w:sz w:val="24"/>
          <w:szCs w:val="24"/>
          <w:lang w:val="en"/>
        </w:rPr>
        <w:t xml:space="preserve"> under </w:t>
      </w:r>
      <w:r w:rsidR="00CF0947">
        <w:rPr>
          <w:rFonts w:ascii="Times New Roman" w:hAnsi="Times New Roman" w:cs="Times New Roman"/>
          <w:sz w:val="24"/>
          <w:szCs w:val="24"/>
          <w:lang w:val="en"/>
        </w:rPr>
        <w:t>§</w:t>
      </w:r>
      <w:r w:rsidR="00CF0947">
        <w:rPr>
          <w:rFonts w:ascii="Times New Roman" w:hAnsi="Times New Roman" w:cs="Times New Roman"/>
          <w:sz w:val="24"/>
          <w:szCs w:val="24"/>
          <w:lang w:val="en"/>
        </w:rPr>
        <w:t>1171-</w:t>
      </w:r>
      <w:proofErr w:type="gramStart"/>
      <w:r w:rsidR="00CF0947">
        <w:rPr>
          <w:rFonts w:ascii="Times New Roman" w:hAnsi="Times New Roman" w:cs="Times New Roman"/>
          <w:sz w:val="24"/>
          <w:szCs w:val="24"/>
          <w:lang w:val="en"/>
        </w:rPr>
        <w:t>B(</w:t>
      </w:r>
      <w:proofErr w:type="gramEnd"/>
      <w:r w:rsidR="00CF0947">
        <w:rPr>
          <w:rFonts w:ascii="Times New Roman" w:hAnsi="Times New Roman" w:cs="Times New Roman"/>
          <w:sz w:val="24"/>
          <w:szCs w:val="24"/>
          <w:lang w:val="en"/>
        </w:rPr>
        <w:t>3)</w:t>
      </w:r>
      <w:r w:rsidR="00CF0947" w:rsidRPr="00CF0947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CF0947">
        <w:rPr>
          <w:rFonts w:ascii="Times New Roman" w:hAnsi="Times New Roman" w:cs="Times New Roman"/>
          <w:sz w:val="24"/>
          <w:szCs w:val="24"/>
          <w:lang w:val="en"/>
        </w:rPr>
        <w:t>for violations of  the Dealer’s Act</w:t>
      </w:r>
      <w:r w:rsidR="00CF0947">
        <w:rPr>
          <w:rFonts w:ascii="Times New Roman" w:hAnsi="Times New Roman" w:cs="Times New Roman"/>
          <w:sz w:val="24"/>
          <w:szCs w:val="24"/>
          <w:lang w:val="en"/>
        </w:rPr>
        <w:t>.</w:t>
      </w:r>
    </w:p>
    <w:p w14:paraId="06E63D35" w14:textId="78D2B22E" w:rsidR="00C5224D" w:rsidRDefault="00C5224D" w:rsidP="00C60564">
      <w:pPr>
        <w:spacing w:before="120" w:after="72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"/>
        </w:rPr>
        <w:t>SO</w:t>
      </w:r>
      <w:proofErr w:type="gramEnd"/>
      <w:r>
        <w:rPr>
          <w:rFonts w:ascii="Times New Roman" w:hAnsi="Times New Roman" w:cs="Times New Roman"/>
          <w:sz w:val="24"/>
          <w:szCs w:val="24"/>
          <w:lang w:val="en"/>
        </w:rPr>
        <w:t xml:space="preserve"> ORDERED. October 14, 2020</w:t>
      </w:r>
    </w:p>
    <w:p w14:paraId="6BBAA417" w14:textId="77777777" w:rsidR="00C5224D" w:rsidRDefault="00C5224D" w:rsidP="00C5224D">
      <w:pPr>
        <w:spacing w:before="120" w:after="72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ab/>
      </w:r>
      <w:r>
        <w:rPr>
          <w:rFonts w:ascii="Times New Roman" w:hAnsi="Times New Roman" w:cs="Times New Roman"/>
          <w:sz w:val="24"/>
          <w:szCs w:val="24"/>
          <w:lang w:val="en"/>
        </w:rPr>
        <w:tab/>
      </w:r>
      <w:r>
        <w:rPr>
          <w:rFonts w:ascii="Times New Roman" w:hAnsi="Times New Roman" w:cs="Times New Roman"/>
          <w:sz w:val="24"/>
          <w:szCs w:val="24"/>
          <w:lang w:val="en"/>
        </w:rPr>
        <w:tab/>
      </w:r>
      <w:r>
        <w:rPr>
          <w:rFonts w:ascii="Times New Roman" w:hAnsi="Times New Roman" w:cs="Times New Roman"/>
          <w:sz w:val="24"/>
          <w:szCs w:val="24"/>
          <w:lang w:val="en"/>
        </w:rPr>
        <w:tab/>
      </w:r>
      <w:r>
        <w:rPr>
          <w:rFonts w:ascii="Times New Roman" w:hAnsi="Times New Roman" w:cs="Times New Roman"/>
          <w:sz w:val="24"/>
          <w:szCs w:val="24"/>
          <w:lang w:val="en"/>
        </w:rPr>
        <w:tab/>
        <w:t>_____________________________________</w:t>
      </w:r>
      <w:r>
        <w:rPr>
          <w:rFonts w:ascii="Times New Roman" w:hAnsi="Times New Roman" w:cs="Times New Roman"/>
          <w:sz w:val="24"/>
          <w:szCs w:val="24"/>
          <w:lang w:val="en"/>
        </w:rPr>
        <w:tab/>
      </w:r>
      <w:r>
        <w:rPr>
          <w:rFonts w:ascii="Times New Roman" w:hAnsi="Times New Roman" w:cs="Times New Roman"/>
          <w:sz w:val="24"/>
          <w:szCs w:val="24"/>
          <w:lang w:val="en"/>
        </w:rPr>
        <w:tab/>
      </w:r>
      <w:r>
        <w:rPr>
          <w:rFonts w:ascii="Times New Roman" w:hAnsi="Times New Roman" w:cs="Times New Roman"/>
          <w:sz w:val="24"/>
          <w:szCs w:val="24"/>
          <w:lang w:val="en"/>
        </w:rPr>
        <w:tab/>
      </w:r>
      <w:r>
        <w:rPr>
          <w:rFonts w:ascii="Times New Roman" w:hAnsi="Times New Roman" w:cs="Times New Roman"/>
          <w:sz w:val="24"/>
          <w:szCs w:val="24"/>
          <w:lang w:val="en"/>
        </w:rPr>
        <w:tab/>
      </w:r>
      <w:r>
        <w:rPr>
          <w:rFonts w:ascii="Times New Roman" w:hAnsi="Times New Roman" w:cs="Times New Roman"/>
          <w:sz w:val="24"/>
          <w:szCs w:val="24"/>
          <w:lang w:val="en"/>
        </w:rPr>
        <w:tab/>
      </w:r>
      <w:r>
        <w:rPr>
          <w:rFonts w:ascii="Times New Roman" w:hAnsi="Times New Roman" w:cs="Times New Roman"/>
          <w:sz w:val="24"/>
          <w:szCs w:val="24"/>
          <w:lang w:val="en"/>
        </w:rPr>
        <w:tab/>
      </w:r>
      <w:r>
        <w:rPr>
          <w:rFonts w:ascii="Times New Roman" w:hAnsi="Times New Roman" w:cs="Times New Roman"/>
          <w:sz w:val="24"/>
          <w:szCs w:val="24"/>
          <w:lang w:val="en"/>
        </w:rPr>
        <w:tab/>
        <w:t xml:space="preserve">John McCurry, </w:t>
      </w:r>
    </w:p>
    <w:p w14:paraId="7EFFF872" w14:textId="7235ECC8" w:rsidR="00F8401C" w:rsidRDefault="00C5224D" w:rsidP="00C5224D">
      <w:pPr>
        <w:spacing w:before="120" w:after="72" w:line="240" w:lineRule="auto"/>
        <w:ind w:left="3600" w:firstLine="720"/>
        <w:jc w:val="both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Chairman, Maine Motor Vehicle Franchise Board</w:t>
      </w:r>
    </w:p>
    <w:p w14:paraId="595F0E26" w14:textId="77777777" w:rsidR="00F8401C" w:rsidRDefault="00F8401C" w:rsidP="00C5224D">
      <w:pPr>
        <w:spacing w:before="120" w:after="72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"/>
        </w:rPr>
      </w:pPr>
    </w:p>
    <w:p w14:paraId="73B5A4DC" w14:textId="1A8290B3" w:rsidR="00F8401C" w:rsidRDefault="00F8401C" w:rsidP="006D23D5">
      <w:pPr>
        <w:spacing w:before="120" w:after="72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"/>
        </w:rPr>
      </w:pPr>
    </w:p>
    <w:p w14:paraId="1DF5D169" w14:textId="7A6F6D53" w:rsidR="00F8401C" w:rsidRDefault="00F8401C" w:rsidP="006D23D5">
      <w:pPr>
        <w:spacing w:before="120" w:after="72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"/>
        </w:rPr>
      </w:pPr>
    </w:p>
    <w:p w14:paraId="1FC21499" w14:textId="739CE667" w:rsidR="00F8401C" w:rsidRDefault="00F8401C" w:rsidP="006D23D5">
      <w:pPr>
        <w:spacing w:before="120" w:after="72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"/>
        </w:rPr>
      </w:pPr>
    </w:p>
    <w:p w14:paraId="653FFFCB" w14:textId="6344EAAE" w:rsidR="00F8401C" w:rsidRDefault="00F8401C" w:rsidP="006D23D5">
      <w:pPr>
        <w:spacing w:before="120" w:after="72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"/>
        </w:rPr>
      </w:pPr>
    </w:p>
    <w:p w14:paraId="65EC108A" w14:textId="2C437D96" w:rsidR="00F8401C" w:rsidRDefault="00F8401C" w:rsidP="006D23D5">
      <w:pPr>
        <w:spacing w:before="120" w:after="72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"/>
        </w:rPr>
      </w:pPr>
    </w:p>
    <w:p w14:paraId="3435BC35" w14:textId="0C82197E" w:rsidR="00F8401C" w:rsidRDefault="00F8401C" w:rsidP="006D23D5">
      <w:pPr>
        <w:spacing w:before="120" w:after="72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"/>
        </w:rPr>
      </w:pPr>
    </w:p>
    <w:p w14:paraId="7618C140" w14:textId="2EBAA338" w:rsidR="00F8401C" w:rsidRDefault="00F8401C" w:rsidP="006D23D5">
      <w:pPr>
        <w:spacing w:before="120" w:after="72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"/>
        </w:rPr>
      </w:pPr>
    </w:p>
    <w:p w14:paraId="491475A2" w14:textId="30F19CF9" w:rsidR="00F8401C" w:rsidRDefault="00F8401C" w:rsidP="006D23D5">
      <w:pPr>
        <w:spacing w:before="120" w:after="72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"/>
        </w:rPr>
      </w:pPr>
    </w:p>
    <w:p w14:paraId="401FBD1F" w14:textId="1CA71EBD" w:rsidR="00F8401C" w:rsidRDefault="00F8401C" w:rsidP="006D23D5">
      <w:pPr>
        <w:spacing w:before="120" w:after="72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"/>
        </w:rPr>
      </w:pPr>
    </w:p>
    <w:p w14:paraId="5252EF48" w14:textId="52B286F4" w:rsidR="00F8401C" w:rsidRDefault="00F8401C" w:rsidP="006D23D5">
      <w:pPr>
        <w:spacing w:before="120" w:after="72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"/>
        </w:rPr>
      </w:pPr>
    </w:p>
    <w:p w14:paraId="25F02AC4" w14:textId="09A558CE" w:rsidR="00F8401C" w:rsidRDefault="00F8401C" w:rsidP="006D23D5">
      <w:pPr>
        <w:spacing w:before="120" w:after="72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"/>
        </w:rPr>
      </w:pPr>
    </w:p>
    <w:p w14:paraId="1FC9EF3F" w14:textId="4E57F466" w:rsidR="00775ACC" w:rsidRDefault="00775ACC">
      <w:pPr>
        <w:ind w:left="450"/>
      </w:pPr>
      <w:bookmarkStart w:id="8" w:name="_GoBack"/>
      <w:bookmarkEnd w:id="8"/>
    </w:p>
    <w:sectPr w:rsidR="00775ACC" w:rsidSect="00BA39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3534D2" w14:textId="77777777" w:rsidR="00C40EBA" w:rsidRDefault="00C40EBA" w:rsidP="00C40EBA">
      <w:pPr>
        <w:spacing w:after="0" w:line="240" w:lineRule="auto"/>
      </w:pPr>
      <w:r>
        <w:separator/>
      </w:r>
    </w:p>
  </w:endnote>
  <w:endnote w:type="continuationSeparator" w:id="0">
    <w:p w14:paraId="1A4486F7" w14:textId="77777777" w:rsidR="00C40EBA" w:rsidRDefault="00C40EBA" w:rsidP="00C40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1B0666" w14:textId="77777777" w:rsidR="00C40EBA" w:rsidRDefault="00C40E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031618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CDB896" w14:textId="7965DA53" w:rsidR="00C40EBA" w:rsidRDefault="00C40EB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3A917E8" w14:textId="77777777" w:rsidR="00C40EBA" w:rsidRDefault="00C40E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9DD3A8" w14:textId="77777777" w:rsidR="00C40EBA" w:rsidRDefault="00C40E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137EC6" w14:textId="77777777" w:rsidR="00C40EBA" w:rsidRDefault="00C40EBA" w:rsidP="00C40EBA">
      <w:pPr>
        <w:spacing w:after="0" w:line="240" w:lineRule="auto"/>
      </w:pPr>
      <w:r>
        <w:separator/>
      </w:r>
    </w:p>
  </w:footnote>
  <w:footnote w:type="continuationSeparator" w:id="0">
    <w:p w14:paraId="6A64B93B" w14:textId="77777777" w:rsidR="00C40EBA" w:rsidRDefault="00C40EBA" w:rsidP="00C40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70413C" w14:textId="77777777" w:rsidR="00C40EBA" w:rsidRDefault="00C40E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AC6D20" w14:textId="77777777" w:rsidR="00C40EBA" w:rsidRDefault="00C40E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95802A" w14:textId="77777777" w:rsidR="00C40EBA" w:rsidRDefault="00C40E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575EC"/>
    <w:multiLevelType w:val="hybridMultilevel"/>
    <w:tmpl w:val="A5706C1A"/>
    <w:lvl w:ilvl="0" w:tplc="A4FE3DC0">
      <w:start w:val="19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1BE43D6F"/>
    <w:multiLevelType w:val="hybridMultilevel"/>
    <w:tmpl w:val="39CA50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76458"/>
    <w:multiLevelType w:val="hybridMultilevel"/>
    <w:tmpl w:val="2EDE84A0"/>
    <w:lvl w:ilvl="0" w:tplc="7254A57A">
      <w:start w:val="1"/>
      <w:numFmt w:val="decimal"/>
      <w:pStyle w:val="ListParagraph"/>
      <w:lvlText w:val="(%1)"/>
      <w:lvlJc w:val="left"/>
      <w:pPr>
        <w:ind w:left="13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5670" w:hanging="360"/>
      </w:pPr>
    </w:lvl>
    <w:lvl w:ilvl="2" w:tplc="0409001B" w:tentative="1">
      <w:start w:val="1"/>
      <w:numFmt w:val="lowerRoman"/>
      <w:lvlText w:val="%3."/>
      <w:lvlJc w:val="right"/>
      <w:pPr>
        <w:ind w:left="6390" w:hanging="180"/>
      </w:pPr>
    </w:lvl>
    <w:lvl w:ilvl="3" w:tplc="0409000F" w:tentative="1">
      <w:start w:val="1"/>
      <w:numFmt w:val="decimal"/>
      <w:lvlText w:val="%4."/>
      <w:lvlJc w:val="left"/>
      <w:pPr>
        <w:ind w:left="7110" w:hanging="360"/>
      </w:pPr>
    </w:lvl>
    <w:lvl w:ilvl="4" w:tplc="04090019" w:tentative="1">
      <w:start w:val="1"/>
      <w:numFmt w:val="lowerLetter"/>
      <w:lvlText w:val="%5."/>
      <w:lvlJc w:val="left"/>
      <w:pPr>
        <w:ind w:left="7830" w:hanging="360"/>
      </w:pPr>
    </w:lvl>
    <w:lvl w:ilvl="5" w:tplc="0409001B" w:tentative="1">
      <w:start w:val="1"/>
      <w:numFmt w:val="lowerRoman"/>
      <w:lvlText w:val="%6."/>
      <w:lvlJc w:val="right"/>
      <w:pPr>
        <w:ind w:left="8550" w:hanging="180"/>
      </w:pPr>
    </w:lvl>
    <w:lvl w:ilvl="6" w:tplc="0409000F" w:tentative="1">
      <w:start w:val="1"/>
      <w:numFmt w:val="decimal"/>
      <w:lvlText w:val="%7."/>
      <w:lvlJc w:val="left"/>
      <w:pPr>
        <w:ind w:left="9270" w:hanging="360"/>
      </w:pPr>
    </w:lvl>
    <w:lvl w:ilvl="7" w:tplc="04090019" w:tentative="1">
      <w:start w:val="1"/>
      <w:numFmt w:val="lowerLetter"/>
      <w:lvlText w:val="%8."/>
      <w:lvlJc w:val="left"/>
      <w:pPr>
        <w:ind w:left="9990" w:hanging="360"/>
      </w:pPr>
    </w:lvl>
    <w:lvl w:ilvl="8" w:tplc="0409001B" w:tentative="1">
      <w:start w:val="1"/>
      <w:numFmt w:val="lowerRoman"/>
      <w:lvlText w:val="%9."/>
      <w:lvlJc w:val="right"/>
      <w:pPr>
        <w:ind w:left="10710" w:hanging="180"/>
      </w:pPr>
    </w:lvl>
  </w:abstractNum>
  <w:abstractNum w:abstractNumId="3" w15:restartNumberingAfterBreak="0">
    <w:nsid w:val="33E33E5D"/>
    <w:multiLevelType w:val="hybridMultilevel"/>
    <w:tmpl w:val="A45E3E5E"/>
    <w:lvl w:ilvl="0" w:tplc="ECDAEFA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267" w:hanging="360"/>
      </w:pPr>
    </w:lvl>
    <w:lvl w:ilvl="2" w:tplc="0409001B">
      <w:start w:val="1"/>
      <w:numFmt w:val="lowerRoman"/>
      <w:lvlText w:val="%3."/>
      <w:lvlJc w:val="right"/>
      <w:pPr>
        <w:ind w:left="1987" w:hanging="180"/>
      </w:pPr>
    </w:lvl>
    <w:lvl w:ilvl="3" w:tplc="0409000F">
      <w:start w:val="1"/>
      <w:numFmt w:val="decimal"/>
      <w:lvlText w:val="%4."/>
      <w:lvlJc w:val="left"/>
      <w:pPr>
        <w:ind w:left="2707" w:hanging="360"/>
      </w:pPr>
    </w:lvl>
    <w:lvl w:ilvl="4" w:tplc="04090019">
      <w:start w:val="1"/>
      <w:numFmt w:val="lowerLetter"/>
      <w:lvlText w:val="%5."/>
      <w:lvlJc w:val="left"/>
      <w:pPr>
        <w:ind w:left="3427" w:hanging="360"/>
      </w:pPr>
    </w:lvl>
    <w:lvl w:ilvl="5" w:tplc="0409001B">
      <w:start w:val="1"/>
      <w:numFmt w:val="lowerRoman"/>
      <w:lvlText w:val="%6."/>
      <w:lvlJc w:val="right"/>
      <w:pPr>
        <w:ind w:left="4147" w:hanging="180"/>
      </w:pPr>
    </w:lvl>
    <w:lvl w:ilvl="6" w:tplc="0409000F">
      <w:start w:val="1"/>
      <w:numFmt w:val="decimal"/>
      <w:lvlText w:val="%7."/>
      <w:lvlJc w:val="left"/>
      <w:pPr>
        <w:ind w:left="4867" w:hanging="360"/>
      </w:pPr>
    </w:lvl>
    <w:lvl w:ilvl="7" w:tplc="04090019">
      <w:start w:val="1"/>
      <w:numFmt w:val="lowerLetter"/>
      <w:lvlText w:val="%8."/>
      <w:lvlJc w:val="left"/>
      <w:pPr>
        <w:ind w:left="5587" w:hanging="360"/>
      </w:pPr>
    </w:lvl>
    <w:lvl w:ilvl="8" w:tplc="0409001B">
      <w:start w:val="1"/>
      <w:numFmt w:val="lowerRoman"/>
      <w:lvlText w:val="%9."/>
      <w:lvlJc w:val="right"/>
      <w:pPr>
        <w:ind w:left="6307" w:hanging="180"/>
      </w:pPr>
    </w:lvl>
  </w:abstractNum>
  <w:abstractNum w:abstractNumId="4" w15:restartNumberingAfterBreak="0">
    <w:nsid w:val="3EED3FA3"/>
    <w:multiLevelType w:val="hybridMultilevel"/>
    <w:tmpl w:val="661A4F62"/>
    <w:lvl w:ilvl="0" w:tplc="DBF6FB42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454D6986"/>
    <w:multiLevelType w:val="hybridMultilevel"/>
    <w:tmpl w:val="5C30F318"/>
    <w:lvl w:ilvl="0" w:tplc="835AB1A6">
      <w:start w:val="1"/>
      <w:numFmt w:val="decimal"/>
      <w:lvlText w:val="(%1)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5F7253D1"/>
    <w:multiLevelType w:val="hybridMultilevel"/>
    <w:tmpl w:val="77C64AAC"/>
    <w:lvl w:ilvl="0" w:tplc="07C2E0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1C0877"/>
    <w:multiLevelType w:val="hybridMultilevel"/>
    <w:tmpl w:val="D68A1134"/>
    <w:lvl w:ilvl="0" w:tplc="436CFE6A">
      <w:start w:val="16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2"/>
  </w:num>
  <w:num w:numId="8">
    <w:abstractNumId w:val="2"/>
  </w:num>
  <w:num w:numId="9">
    <w:abstractNumId w:val="2"/>
    <w:lvlOverride w:ilvl="0">
      <w:startOverride w:val="12"/>
    </w:lvlOverride>
  </w:num>
  <w:num w:numId="10">
    <w:abstractNumId w:val="2"/>
    <w:lvlOverride w:ilvl="0">
      <w:startOverride w:val="13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5ACC"/>
    <w:rsid w:val="0001795C"/>
    <w:rsid w:val="00083E33"/>
    <w:rsid w:val="00094EF7"/>
    <w:rsid w:val="00134A63"/>
    <w:rsid w:val="00195620"/>
    <w:rsid w:val="001F7B56"/>
    <w:rsid w:val="00365E90"/>
    <w:rsid w:val="00374FCF"/>
    <w:rsid w:val="0042110E"/>
    <w:rsid w:val="00497B53"/>
    <w:rsid w:val="004E1F1D"/>
    <w:rsid w:val="00534816"/>
    <w:rsid w:val="005757A9"/>
    <w:rsid w:val="00587825"/>
    <w:rsid w:val="00622289"/>
    <w:rsid w:val="006707BB"/>
    <w:rsid w:val="00682357"/>
    <w:rsid w:val="006D23D5"/>
    <w:rsid w:val="00753423"/>
    <w:rsid w:val="00775ACC"/>
    <w:rsid w:val="007778B9"/>
    <w:rsid w:val="007E1BCC"/>
    <w:rsid w:val="00830809"/>
    <w:rsid w:val="008776D5"/>
    <w:rsid w:val="009167F0"/>
    <w:rsid w:val="0092291C"/>
    <w:rsid w:val="009324CB"/>
    <w:rsid w:val="009733C8"/>
    <w:rsid w:val="009D505E"/>
    <w:rsid w:val="00AB5839"/>
    <w:rsid w:val="00AE1938"/>
    <w:rsid w:val="00B43A15"/>
    <w:rsid w:val="00B6088C"/>
    <w:rsid w:val="00BA394F"/>
    <w:rsid w:val="00BE7B02"/>
    <w:rsid w:val="00C23226"/>
    <w:rsid w:val="00C40EBA"/>
    <w:rsid w:val="00C411A6"/>
    <w:rsid w:val="00C5224D"/>
    <w:rsid w:val="00C60564"/>
    <w:rsid w:val="00C70C93"/>
    <w:rsid w:val="00C920A7"/>
    <w:rsid w:val="00CB04F4"/>
    <w:rsid w:val="00CE34E9"/>
    <w:rsid w:val="00CF0947"/>
    <w:rsid w:val="00D34FC4"/>
    <w:rsid w:val="00D46896"/>
    <w:rsid w:val="00DB7E18"/>
    <w:rsid w:val="00DC2142"/>
    <w:rsid w:val="00DD686F"/>
    <w:rsid w:val="00F646A5"/>
    <w:rsid w:val="00F6632E"/>
    <w:rsid w:val="00F8401C"/>
    <w:rsid w:val="00FA7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CA910"/>
  <w15:docId w15:val="{211E8EBF-8502-4792-B3D0-E9B78BBAA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autoRedefine/>
    <w:uiPriority w:val="34"/>
    <w:qFormat/>
    <w:rsid w:val="00374FCF"/>
    <w:pPr>
      <w:numPr>
        <w:numId w:val="7"/>
      </w:numPr>
      <w:tabs>
        <w:tab w:val="left" w:pos="-180"/>
        <w:tab w:val="left" w:pos="0"/>
        <w:tab w:val="left" w:pos="180"/>
        <w:tab w:val="left" w:pos="900"/>
        <w:tab w:val="left" w:pos="990"/>
        <w:tab w:val="left" w:pos="1080"/>
      </w:tabs>
      <w:spacing w:after="0" w:line="240" w:lineRule="auto"/>
      <w:ind w:left="1260" w:right="720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pPr>
      <w:ind w:firstLine="210"/>
    </w:pPr>
    <w:rPr>
      <w:rFonts w:ascii="Calibri" w:eastAsia="Calibri" w:hAnsi="Calibri" w:cs="Times New Roman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C40E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0EBA"/>
  </w:style>
  <w:style w:type="paragraph" w:styleId="Footer">
    <w:name w:val="footer"/>
    <w:basedOn w:val="Normal"/>
    <w:link w:val="FooterChar"/>
    <w:uiPriority w:val="99"/>
    <w:unhideWhenUsed/>
    <w:rsid w:val="00C40E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0E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96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9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1321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64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64552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659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27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050621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286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378082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948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192933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2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B7A8AF-5036-4539-BCA1-A416E8AE8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770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McCurry, John</dc:creator>
  <cp:lastModifiedBy>McCurry, John</cp:lastModifiedBy>
  <cp:revision>2</cp:revision>
  <cp:lastPrinted>2018-12-31T15:29:00Z</cp:lastPrinted>
  <dcterms:created xsi:type="dcterms:W3CDTF">2020-10-14T15:40:00Z</dcterms:created>
  <dcterms:modified xsi:type="dcterms:W3CDTF">2020-10-14T15:40:00Z</dcterms:modified>
</cp:coreProperties>
</file>